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2CB" w14:textId="77777777" w:rsidR="00944F5A" w:rsidRPr="009D4FDF" w:rsidRDefault="00944F5A" w:rsidP="00944F5A">
      <w:r>
        <w:t>Pre-Approach Letter for Younger Clients with Children</w:t>
      </w:r>
    </w:p>
    <w:p w14:paraId="65441DC0" w14:textId="77777777" w:rsidR="00944F5A" w:rsidRDefault="00944F5A" w:rsidP="00944F5A">
      <w:pPr>
        <w:rPr>
          <w:b/>
        </w:rPr>
      </w:pPr>
    </w:p>
    <w:p w14:paraId="01363DF3" w14:textId="77777777" w:rsidR="00944F5A" w:rsidRDefault="00944F5A" w:rsidP="00944F5A">
      <w:pPr>
        <w:rPr>
          <w:b/>
        </w:rPr>
      </w:pPr>
      <w:r w:rsidRPr="009D4FDF">
        <w:rPr>
          <w:b/>
        </w:rPr>
        <w:t>For Use by a CPA or Tax Preparer</w:t>
      </w:r>
    </w:p>
    <w:p w14:paraId="768CA131" w14:textId="77777777" w:rsidR="00FC0436" w:rsidRPr="00777F78" w:rsidRDefault="00FC0436" w:rsidP="00777F78">
      <w:pPr>
        <w:rPr>
          <w:rFonts w:ascii="Segoe UI" w:eastAsia="Calibri" w:hAnsi="Segoe UI" w:cs="Segoe UI"/>
          <w:sz w:val="20"/>
          <w:szCs w:val="20"/>
        </w:rPr>
      </w:pPr>
    </w:p>
    <w:p w14:paraId="0FB326F3"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[Date]</w:t>
      </w:r>
    </w:p>
    <w:p w14:paraId="66E9DF3D"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[Return Address]</w:t>
      </w:r>
    </w:p>
    <w:p w14:paraId="35261262" w14:textId="77777777" w:rsidR="00777F78" w:rsidRPr="00777F78" w:rsidRDefault="00777F78" w:rsidP="00777F78">
      <w:pPr>
        <w:rPr>
          <w:rFonts w:ascii="Segoe UI" w:eastAsia="Calibri" w:hAnsi="Segoe UI" w:cs="Segoe UI"/>
          <w:sz w:val="20"/>
          <w:szCs w:val="20"/>
        </w:rPr>
      </w:pPr>
    </w:p>
    <w:p w14:paraId="52A6C332" w14:textId="15B506FE" w:rsidR="00FC0436" w:rsidRDefault="00FC0436" w:rsidP="00FC0436">
      <w:pPr>
        <w:rPr>
          <w:rFonts w:ascii="Segoe UI" w:eastAsia="Calibri" w:hAnsi="Segoe UI" w:cs="Segoe UI"/>
          <w:sz w:val="20"/>
          <w:szCs w:val="20"/>
        </w:rPr>
      </w:pPr>
      <w:r w:rsidRPr="00FC0436">
        <w:rPr>
          <w:rFonts w:ascii="Segoe UI" w:eastAsia="Calibri" w:hAnsi="Segoe UI" w:cs="Segoe UI"/>
          <w:sz w:val="20"/>
          <w:szCs w:val="20"/>
        </w:rPr>
        <w:t xml:space="preserve">Dear </w:t>
      </w:r>
      <w:r>
        <w:rPr>
          <w:rFonts w:ascii="Segoe UI" w:eastAsia="Calibri" w:hAnsi="Segoe UI" w:cs="Segoe UI"/>
          <w:sz w:val="20"/>
          <w:szCs w:val="20"/>
        </w:rPr>
        <w:t>[</w:t>
      </w:r>
      <w:proofErr w:type="spellStart"/>
      <w:r w:rsidRPr="00FC0436">
        <w:rPr>
          <w:rFonts w:ascii="Segoe UI" w:eastAsia="Calibri" w:hAnsi="Segoe UI" w:cs="Segoe UI"/>
          <w:sz w:val="20"/>
          <w:szCs w:val="20"/>
        </w:rPr>
        <w:t>Contact_Nam</w:t>
      </w:r>
      <w:r>
        <w:rPr>
          <w:rFonts w:ascii="Segoe UI" w:eastAsia="Calibri" w:hAnsi="Segoe UI" w:cs="Segoe UI"/>
          <w:sz w:val="20"/>
          <w:szCs w:val="20"/>
        </w:rPr>
        <w:t>e</w:t>
      </w:r>
      <w:proofErr w:type="spellEnd"/>
      <w:r>
        <w:rPr>
          <w:rFonts w:ascii="Segoe UI" w:eastAsia="Calibri" w:hAnsi="Segoe UI" w:cs="Segoe UI"/>
          <w:sz w:val="20"/>
          <w:szCs w:val="20"/>
        </w:rPr>
        <w:t>]</w:t>
      </w:r>
      <w:r w:rsidRPr="00FC0436">
        <w:rPr>
          <w:rFonts w:ascii="Segoe UI" w:eastAsia="Calibri" w:hAnsi="Segoe UI" w:cs="Segoe UI"/>
          <w:sz w:val="20"/>
          <w:szCs w:val="20"/>
        </w:rPr>
        <w:t xml:space="preserve">: </w:t>
      </w:r>
    </w:p>
    <w:p w14:paraId="5CD9F44C" w14:textId="77777777" w:rsidR="00FC0436" w:rsidRPr="00FC0436" w:rsidRDefault="00FC0436" w:rsidP="00FC0436">
      <w:pPr>
        <w:rPr>
          <w:rFonts w:ascii="Segoe UI" w:eastAsia="Calibri" w:hAnsi="Segoe UI" w:cs="Segoe UI"/>
          <w:sz w:val="20"/>
          <w:szCs w:val="20"/>
        </w:rPr>
      </w:pPr>
    </w:p>
    <w:p w14:paraId="0AA088F0" w14:textId="77777777" w:rsidR="00944F5A" w:rsidRPr="009D4FDF" w:rsidRDefault="00944F5A" w:rsidP="00944F5A">
      <w:pPr>
        <w:rPr>
          <w:sz w:val="22"/>
          <w:szCs w:val="22"/>
        </w:rPr>
      </w:pPr>
      <w:r w:rsidRPr="009D4FDF">
        <w:rPr>
          <w:sz w:val="22"/>
          <w:szCs w:val="22"/>
        </w:rPr>
        <w:t>After reviewing your individual tax return, I would like to offer you some suggestions you may want to consider that might help you with your overall financial plan.</w:t>
      </w:r>
    </w:p>
    <w:p w14:paraId="4BB21F2D" w14:textId="77777777" w:rsidR="00944F5A" w:rsidRPr="009D4FDF" w:rsidRDefault="00944F5A" w:rsidP="00944F5A">
      <w:pPr>
        <w:rPr>
          <w:sz w:val="22"/>
          <w:szCs w:val="22"/>
        </w:rPr>
      </w:pPr>
    </w:p>
    <w:p w14:paraId="0B62DFD6" w14:textId="77777777" w:rsidR="00944F5A" w:rsidRPr="009D4FDF" w:rsidRDefault="00944F5A" w:rsidP="00944F5A">
      <w:pPr>
        <w:rPr>
          <w:sz w:val="22"/>
          <w:szCs w:val="22"/>
        </w:rPr>
      </w:pPr>
      <w:r w:rsidRPr="009D4FDF">
        <w:rPr>
          <w:sz w:val="22"/>
          <w:szCs w:val="22"/>
        </w:rPr>
        <w:t xml:space="preserve">Over the years as a tax professional, I’ve been committed to helping my clients with the preparation and planning of their taxes. However, many of my clients have often asked </w:t>
      </w:r>
      <w:r>
        <w:rPr>
          <w:sz w:val="22"/>
          <w:szCs w:val="22"/>
        </w:rPr>
        <w:t xml:space="preserve">for </w:t>
      </w:r>
      <w:r w:rsidRPr="009D4FDF">
        <w:rPr>
          <w:sz w:val="22"/>
          <w:szCs w:val="22"/>
        </w:rPr>
        <w:t>my advice on other financial matters such as investments, retirement planning, and education funding.</w:t>
      </w:r>
    </w:p>
    <w:p w14:paraId="6B31CA17" w14:textId="77777777" w:rsidR="00944F5A" w:rsidRPr="009D4FDF" w:rsidRDefault="00944F5A" w:rsidP="00944F5A">
      <w:pPr>
        <w:rPr>
          <w:sz w:val="22"/>
          <w:szCs w:val="22"/>
        </w:rPr>
      </w:pPr>
    </w:p>
    <w:p w14:paraId="7022BAC8" w14:textId="77777777" w:rsidR="00944F5A" w:rsidRPr="009D4FDF" w:rsidRDefault="00944F5A" w:rsidP="00944F5A">
      <w:pPr>
        <w:rPr>
          <w:sz w:val="22"/>
          <w:szCs w:val="22"/>
        </w:rPr>
      </w:pPr>
      <w:r w:rsidRPr="009D4FDF">
        <w:rPr>
          <w:sz w:val="22"/>
          <w:szCs w:val="22"/>
        </w:rPr>
        <w:t xml:space="preserve">To address these requests, I’ve </w:t>
      </w:r>
      <w:r>
        <w:rPr>
          <w:sz w:val="22"/>
          <w:szCs w:val="22"/>
        </w:rPr>
        <w:t>begun</w:t>
      </w:r>
      <w:r w:rsidRPr="009D4FDF">
        <w:rPr>
          <w:sz w:val="22"/>
          <w:szCs w:val="22"/>
        </w:rPr>
        <w:t xml:space="preserve"> to work with [Name of the Agent], a Financial </w:t>
      </w:r>
      <w:r>
        <w:rPr>
          <w:sz w:val="22"/>
          <w:szCs w:val="22"/>
        </w:rPr>
        <w:t xml:space="preserve">Services </w:t>
      </w:r>
      <w:r w:rsidRPr="009D4FDF">
        <w:rPr>
          <w:sz w:val="22"/>
          <w:szCs w:val="22"/>
        </w:rPr>
        <w:t>Professional. Working in this capacity helps me give clients the most comprehensive service possible.</w:t>
      </w:r>
      <w:r>
        <w:rPr>
          <w:sz w:val="22"/>
          <w:szCs w:val="22"/>
        </w:rPr>
        <w:t xml:space="preserve"> </w:t>
      </w:r>
      <w:proofErr w:type="gramStart"/>
      <w:r>
        <w:rPr>
          <w:sz w:val="22"/>
          <w:szCs w:val="22"/>
        </w:rPr>
        <w:t>With this in mind</w:t>
      </w:r>
      <w:r w:rsidRPr="009D4FDF">
        <w:rPr>
          <w:sz w:val="22"/>
          <w:szCs w:val="22"/>
        </w:rPr>
        <w:t>, I’d</w:t>
      </w:r>
      <w:proofErr w:type="gramEnd"/>
      <w:r w:rsidRPr="009D4FDF">
        <w:rPr>
          <w:sz w:val="22"/>
          <w:szCs w:val="22"/>
        </w:rPr>
        <w:t xml:space="preserve"> like you to consider the following:</w:t>
      </w:r>
    </w:p>
    <w:p w14:paraId="7F64702E" w14:textId="77777777" w:rsidR="00944F5A" w:rsidRPr="009D4FDF" w:rsidRDefault="00944F5A" w:rsidP="00944F5A">
      <w:pPr>
        <w:rPr>
          <w:sz w:val="22"/>
          <w:szCs w:val="22"/>
        </w:rPr>
      </w:pPr>
    </w:p>
    <w:p w14:paraId="4B3099B5" w14:textId="77777777" w:rsidR="00944F5A" w:rsidRPr="009D4FDF" w:rsidRDefault="00944F5A" w:rsidP="00944F5A">
      <w:pPr>
        <w:rPr>
          <w:b/>
          <w:bCs/>
          <w:sz w:val="22"/>
          <w:szCs w:val="22"/>
        </w:rPr>
      </w:pPr>
      <w:r w:rsidRPr="009D4FDF">
        <w:rPr>
          <w:b/>
          <w:bCs/>
          <w:sz w:val="22"/>
          <w:szCs w:val="22"/>
        </w:rPr>
        <w:t>Retirement Planning Now</w:t>
      </w:r>
    </w:p>
    <w:p w14:paraId="22859E7B" w14:textId="77777777" w:rsidR="00944F5A" w:rsidRPr="009D4FDF" w:rsidRDefault="00944F5A" w:rsidP="00944F5A">
      <w:pPr>
        <w:rPr>
          <w:sz w:val="22"/>
          <w:szCs w:val="22"/>
        </w:rPr>
      </w:pPr>
      <w:r w:rsidRPr="00A21090">
        <w:rPr>
          <w:sz w:val="22"/>
          <w:szCs w:val="22"/>
        </w:rPr>
        <w:t xml:space="preserve">On your </w:t>
      </w:r>
      <w:r>
        <w:rPr>
          <w:sz w:val="22"/>
          <w:szCs w:val="22"/>
        </w:rPr>
        <w:t xml:space="preserve">tax </w:t>
      </w:r>
      <w:r w:rsidRPr="00A21090">
        <w:rPr>
          <w:sz w:val="22"/>
          <w:szCs w:val="22"/>
        </w:rPr>
        <w:t xml:space="preserve">return, I noticed that your adjusted gross income for the last tax year was </w:t>
      </w:r>
      <w:r>
        <w:rPr>
          <w:sz w:val="22"/>
          <w:szCs w:val="22"/>
        </w:rPr>
        <w:t>[enter dollar amount]</w:t>
      </w:r>
      <w:r w:rsidRPr="00A21090">
        <w:rPr>
          <w:sz w:val="22"/>
          <w:szCs w:val="22"/>
        </w:rPr>
        <w:t>.</w:t>
      </w:r>
      <w:r w:rsidRPr="009D4FDF">
        <w:rPr>
          <w:sz w:val="22"/>
          <w:szCs w:val="22"/>
        </w:rPr>
        <w:t xml:space="preserve"> If you are planning to retire at age 65, it’s important to put a proper plan in place now to make sure you’re doing all you can to reach the accumulation goals you have in mind. A financial review could help us identify your needs and answer any questions you may have.  </w:t>
      </w:r>
    </w:p>
    <w:p w14:paraId="7B1D9378" w14:textId="77777777" w:rsidR="00944F5A" w:rsidRPr="009D4FDF" w:rsidRDefault="00944F5A" w:rsidP="00944F5A">
      <w:pPr>
        <w:rPr>
          <w:sz w:val="22"/>
          <w:szCs w:val="22"/>
        </w:rPr>
      </w:pPr>
    </w:p>
    <w:p w14:paraId="38AF6B0A" w14:textId="77777777" w:rsidR="00944F5A" w:rsidRPr="009D4FDF" w:rsidRDefault="00944F5A" w:rsidP="00944F5A">
      <w:pPr>
        <w:rPr>
          <w:b/>
          <w:bCs/>
          <w:sz w:val="22"/>
          <w:szCs w:val="22"/>
        </w:rPr>
      </w:pPr>
      <w:r w:rsidRPr="009D4FDF">
        <w:rPr>
          <w:b/>
          <w:bCs/>
          <w:sz w:val="22"/>
          <w:szCs w:val="22"/>
        </w:rPr>
        <w:t>Plans for College</w:t>
      </w:r>
      <w:r>
        <w:rPr>
          <w:b/>
          <w:bCs/>
          <w:sz w:val="22"/>
          <w:szCs w:val="22"/>
        </w:rPr>
        <w:t xml:space="preserve"> Savings</w:t>
      </w:r>
    </w:p>
    <w:p w14:paraId="3CAA2FA1" w14:textId="7CBFE427" w:rsidR="00944F5A" w:rsidRDefault="00944F5A" w:rsidP="00944F5A">
      <w:pPr>
        <w:rPr>
          <w:sz w:val="22"/>
          <w:szCs w:val="22"/>
        </w:rPr>
      </w:pPr>
      <w:r w:rsidRPr="009D4FDF">
        <w:rPr>
          <w:sz w:val="22"/>
          <w:szCs w:val="22"/>
        </w:rPr>
        <w:t xml:space="preserve">You have several children listed as </w:t>
      </w:r>
      <w:r w:rsidR="00AD2485">
        <w:rPr>
          <w:sz w:val="22"/>
          <w:szCs w:val="22"/>
        </w:rPr>
        <w:t>dependents</w:t>
      </w:r>
      <w:r w:rsidR="00AD2485" w:rsidRPr="009D4FDF">
        <w:rPr>
          <w:sz w:val="22"/>
          <w:szCs w:val="22"/>
        </w:rPr>
        <w:t xml:space="preserve"> </w:t>
      </w:r>
      <w:r w:rsidRPr="009D4FDF">
        <w:rPr>
          <w:sz w:val="22"/>
          <w:szCs w:val="22"/>
        </w:rPr>
        <w:t xml:space="preserve">and we should see if you are on track </w:t>
      </w:r>
      <w:r>
        <w:rPr>
          <w:sz w:val="22"/>
          <w:szCs w:val="22"/>
        </w:rPr>
        <w:t>with proper</w:t>
      </w:r>
      <w:r w:rsidRPr="009D4FDF">
        <w:rPr>
          <w:sz w:val="22"/>
          <w:szCs w:val="22"/>
        </w:rPr>
        <w:t xml:space="preserve"> college </w:t>
      </w:r>
      <w:r>
        <w:rPr>
          <w:sz w:val="22"/>
          <w:szCs w:val="22"/>
        </w:rPr>
        <w:t>funding</w:t>
      </w:r>
      <w:r w:rsidRPr="009D4FDF">
        <w:rPr>
          <w:sz w:val="22"/>
          <w:szCs w:val="22"/>
        </w:rPr>
        <w:t xml:space="preserve">. There </w:t>
      </w:r>
      <w:r w:rsidR="00AD2485">
        <w:rPr>
          <w:sz w:val="22"/>
          <w:szCs w:val="22"/>
        </w:rPr>
        <w:t>may be some tax</w:t>
      </w:r>
      <w:r w:rsidRPr="009D4FDF">
        <w:rPr>
          <w:sz w:val="22"/>
          <w:szCs w:val="22"/>
        </w:rPr>
        <w:t xml:space="preserve"> credits that might be available to you. </w:t>
      </w:r>
      <w:r>
        <w:rPr>
          <w:sz w:val="22"/>
          <w:szCs w:val="22"/>
        </w:rPr>
        <w:t xml:space="preserve">There are options available to you such as formal education funding programs and life insurance. With </w:t>
      </w:r>
      <w:r w:rsidR="00AD2485">
        <w:rPr>
          <w:sz w:val="22"/>
          <w:szCs w:val="22"/>
        </w:rPr>
        <w:t xml:space="preserve">cash value </w:t>
      </w:r>
      <w:r>
        <w:rPr>
          <w:sz w:val="22"/>
          <w:szCs w:val="22"/>
        </w:rPr>
        <w:t xml:space="preserve">life insurance, in addition to the needed death benefit, </w:t>
      </w:r>
      <w:r w:rsidRPr="009D4FDF">
        <w:rPr>
          <w:sz w:val="22"/>
          <w:szCs w:val="22"/>
        </w:rPr>
        <w:t>funds grow tax-deferred, and withdrawals for higher education expenses</w:t>
      </w:r>
      <w:r>
        <w:rPr>
          <w:sz w:val="22"/>
          <w:szCs w:val="22"/>
        </w:rPr>
        <w:t xml:space="preserve"> can be received without being subject to income taxes</w:t>
      </w:r>
      <w:r w:rsidRPr="009D4FDF">
        <w:rPr>
          <w:sz w:val="22"/>
          <w:szCs w:val="22"/>
        </w:rPr>
        <w:t>.</w:t>
      </w:r>
      <w:r>
        <w:rPr>
          <w:sz w:val="22"/>
          <w:szCs w:val="22"/>
        </w:rPr>
        <w:t xml:space="preserve"> Withdrawals and loans from life insurance contracts will reduce the face amount and increase the chance a policy may lapse. </w:t>
      </w:r>
      <w:r w:rsidRPr="009D4FDF">
        <w:rPr>
          <w:sz w:val="22"/>
          <w:szCs w:val="22"/>
        </w:rPr>
        <w:t>A</w:t>
      </w:r>
      <w:r>
        <w:rPr>
          <w:sz w:val="22"/>
          <w:szCs w:val="22"/>
        </w:rPr>
        <w:t xml:space="preserve">n effective plan may be developed to help you save </w:t>
      </w:r>
      <w:r w:rsidRPr="009D4FDF">
        <w:rPr>
          <w:sz w:val="22"/>
          <w:szCs w:val="22"/>
        </w:rPr>
        <w:t>for the formidable expenses of higher</w:t>
      </w:r>
      <w:r>
        <w:rPr>
          <w:sz w:val="22"/>
          <w:szCs w:val="22"/>
        </w:rPr>
        <w:t xml:space="preserve"> education</w:t>
      </w:r>
      <w:r w:rsidRPr="00EE5B08">
        <w:rPr>
          <w:sz w:val="22"/>
          <w:szCs w:val="22"/>
        </w:rPr>
        <w:t>. I’d be happy to give you more information about the options that are available. </w:t>
      </w:r>
    </w:p>
    <w:p w14:paraId="67F21AE3" w14:textId="77777777" w:rsidR="00944F5A" w:rsidRPr="009D4FDF" w:rsidRDefault="00944F5A" w:rsidP="00944F5A">
      <w:pPr>
        <w:rPr>
          <w:sz w:val="22"/>
          <w:szCs w:val="22"/>
        </w:rPr>
      </w:pPr>
      <w:r w:rsidRPr="009D4FDF">
        <w:rPr>
          <w:sz w:val="22"/>
          <w:szCs w:val="22"/>
        </w:rPr>
        <w:t xml:space="preserve"> </w:t>
      </w:r>
    </w:p>
    <w:p w14:paraId="4DFE69C7" w14:textId="77777777" w:rsidR="00944F5A" w:rsidRPr="009D4FDF" w:rsidRDefault="00944F5A" w:rsidP="00944F5A">
      <w:pPr>
        <w:rPr>
          <w:b/>
          <w:bCs/>
          <w:sz w:val="22"/>
          <w:szCs w:val="22"/>
        </w:rPr>
      </w:pPr>
      <w:r w:rsidRPr="009D4FDF">
        <w:rPr>
          <w:b/>
          <w:bCs/>
          <w:sz w:val="22"/>
          <w:szCs w:val="22"/>
        </w:rPr>
        <w:t>Survivor Needs</w:t>
      </w:r>
    </w:p>
    <w:p w14:paraId="342CE60A" w14:textId="77777777" w:rsidR="00944F5A" w:rsidRPr="009D4FDF" w:rsidRDefault="00944F5A" w:rsidP="00944F5A">
      <w:pPr>
        <w:spacing w:after="120"/>
        <w:rPr>
          <w:sz w:val="22"/>
          <w:szCs w:val="22"/>
        </w:rPr>
      </w:pPr>
      <w:r w:rsidRPr="009D4FDF">
        <w:rPr>
          <w:sz w:val="22"/>
          <w:szCs w:val="22"/>
        </w:rPr>
        <w:t>If something unfortunate should happen to you, what would become of your family? No one wants to think about this, but it is necessary to evaluate how your family would fare if you were no lo</w:t>
      </w:r>
      <w:r>
        <w:rPr>
          <w:sz w:val="22"/>
          <w:szCs w:val="22"/>
        </w:rPr>
        <w:t>nger there to provide for them.</w:t>
      </w:r>
      <w:r w:rsidRPr="009D4FDF">
        <w:rPr>
          <w:sz w:val="22"/>
          <w:szCs w:val="22"/>
        </w:rPr>
        <w:t xml:space="preserve"> Would they have the resources to maintain their current lifestyle? Could they finance the future you dreamed of together? Proper life insurance coverage will help ensure that your family is protected.  </w:t>
      </w:r>
    </w:p>
    <w:p w14:paraId="3981D2F1" w14:textId="77777777" w:rsidR="00944F5A" w:rsidRPr="009D4FDF" w:rsidRDefault="00944F5A" w:rsidP="00944F5A">
      <w:pPr>
        <w:spacing w:after="120"/>
        <w:rPr>
          <w:sz w:val="22"/>
          <w:szCs w:val="22"/>
        </w:rPr>
      </w:pPr>
      <w:r w:rsidRPr="009D4FDF">
        <w:rPr>
          <w:sz w:val="22"/>
          <w:szCs w:val="22"/>
        </w:rPr>
        <w:t>If you already have life insurance, it may be important to do a review to see if it is adequate and if the policy you own is appropriate for your near and long</w:t>
      </w:r>
      <w:r>
        <w:rPr>
          <w:sz w:val="22"/>
          <w:szCs w:val="22"/>
        </w:rPr>
        <w:t>-</w:t>
      </w:r>
      <w:r w:rsidRPr="009D4FDF">
        <w:rPr>
          <w:sz w:val="22"/>
          <w:szCs w:val="22"/>
        </w:rPr>
        <w:t xml:space="preserve">term goals. In some cases, life insurance might be able to do double duty and offer you additional means to </w:t>
      </w:r>
      <w:r>
        <w:rPr>
          <w:sz w:val="22"/>
          <w:szCs w:val="22"/>
        </w:rPr>
        <w:t xml:space="preserve">potentially </w:t>
      </w:r>
      <w:r w:rsidRPr="009D4FDF">
        <w:rPr>
          <w:sz w:val="22"/>
          <w:szCs w:val="22"/>
        </w:rPr>
        <w:t xml:space="preserve">accumulate </w:t>
      </w:r>
      <w:r>
        <w:rPr>
          <w:sz w:val="22"/>
          <w:szCs w:val="22"/>
        </w:rPr>
        <w:t>cash value</w:t>
      </w:r>
      <w:r w:rsidRPr="009D4FDF">
        <w:rPr>
          <w:sz w:val="22"/>
          <w:szCs w:val="22"/>
        </w:rPr>
        <w:t xml:space="preserve"> for retirement </w:t>
      </w:r>
      <w:r>
        <w:rPr>
          <w:sz w:val="22"/>
          <w:szCs w:val="22"/>
        </w:rPr>
        <w:t xml:space="preserve">with potential tax benefits. </w:t>
      </w:r>
      <w:r w:rsidRPr="009D4FDF">
        <w:rPr>
          <w:sz w:val="22"/>
          <w:szCs w:val="22"/>
        </w:rPr>
        <w:t>I would be happy to provide you with a complimentary review to make sure you’re on track.</w:t>
      </w:r>
    </w:p>
    <w:p w14:paraId="3EB46BAB" w14:textId="77777777" w:rsidR="00B264DA" w:rsidRDefault="00B264DA" w:rsidP="00944F5A">
      <w:pPr>
        <w:rPr>
          <w:b/>
          <w:bCs/>
          <w:sz w:val="22"/>
          <w:szCs w:val="22"/>
        </w:rPr>
      </w:pPr>
    </w:p>
    <w:p w14:paraId="7152CC57" w14:textId="77777777" w:rsidR="00B264DA" w:rsidRDefault="00B264DA" w:rsidP="00944F5A">
      <w:pPr>
        <w:rPr>
          <w:b/>
          <w:bCs/>
          <w:sz w:val="22"/>
          <w:szCs w:val="22"/>
        </w:rPr>
      </w:pPr>
    </w:p>
    <w:p w14:paraId="1C175018" w14:textId="77777777" w:rsidR="00B264DA" w:rsidRDefault="00B264DA" w:rsidP="00944F5A">
      <w:pPr>
        <w:rPr>
          <w:b/>
          <w:bCs/>
          <w:sz w:val="22"/>
          <w:szCs w:val="22"/>
        </w:rPr>
      </w:pPr>
    </w:p>
    <w:p w14:paraId="44864210" w14:textId="10760E82" w:rsidR="00944F5A" w:rsidRPr="009D4FDF" w:rsidRDefault="00944F5A" w:rsidP="00944F5A">
      <w:pPr>
        <w:rPr>
          <w:b/>
          <w:bCs/>
          <w:sz w:val="22"/>
          <w:szCs w:val="22"/>
        </w:rPr>
      </w:pPr>
      <w:r w:rsidRPr="009D4FDF">
        <w:rPr>
          <w:b/>
          <w:bCs/>
          <w:sz w:val="22"/>
          <w:szCs w:val="22"/>
        </w:rPr>
        <w:t>Cash on Hand</w:t>
      </w:r>
    </w:p>
    <w:p w14:paraId="6DA149D5" w14:textId="77777777" w:rsidR="00944F5A" w:rsidRPr="009D4FDF" w:rsidRDefault="00944F5A" w:rsidP="00944F5A">
      <w:pPr>
        <w:rPr>
          <w:sz w:val="22"/>
          <w:szCs w:val="22"/>
        </w:rPr>
      </w:pPr>
      <w:r w:rsidRPr="009D4FDF">
        <w:rPr>
          <w:sz w:val="22"/>
          <w:szCs w:val="22"/>
        </w:rPr>
        <w:t>Having savings in the bank for a rainy day is an important planning prior</w:t>
      </w:r>
      <w:r>
        <w:rPr>
          <w:sz w:val="22"/>
          <w:szCs w:val="22"/>
        </w:rPr>
        <w:t>ity.</w:t>
      </w:r>
      <w:r w:rsidRPr="009D4FDF">
        <w:rPr>
          <w:sz w:val="22"/>
          <w:szCs w:val="22"/>
        </w:rPr>
        <w:t xml:space="preserve"> Alternatively, having too much cash sitting around earning very low interest rates may not be the best plan. There are options besides passbook savings or CDs that could potentially make a big difference on your next tax return.</w:t>
      </w:r>
      <w:r w:rsidRPr="009D4FDF">
        <w:rPr>
          <w:sz w:val="22"/>
          <w:vertAlign w:val="superscript"/>
        </w:rPr>
        <w:footnoteReference w:customMarkFollows="1" w:id="1"/>
        <w:t>[2]</w:t>
      </w:r>
      <w:r w:rsidRPr="009D4FDF">
        <w:rPr>
          <w:sz w:val="22"/>
          <w:szCs w:val="22"/>
        </w:rPr>
        <w:t xml:space="preserve"> I’d be happy to provide you with more information.</w:t>
      </w:r>
    </w:p>
    <w:p w14:paraId="5F9A7167" w14:textId="77777777" w:rsidR="00944F5A" w:rsidRPr="009D4FDF" w:rsidRDefault="00944F5A" w:rsidP="00944F5A">
      <w:pPr>
        <w:rPr>
          <w:sz w:val="22"/>
          <w:szCs w:val="22"/>
        </w:rPr>
      </w:pPr>
    </w:p>
    <w:p w14:paraId="42FD7487" w14:textId="77777777" w:rsidR="00944F5A" w:rsidRPr="009D4FDF" w:rsidRDefault="00944F5A" w:rsidP="00944F5A">
      <w:pPr>
        <w:rPr>
          <w:b/>
          <w:bCs/>
          <w:sz w:val="22"/>
          <w:szCs w:val="22"/>
        </w:rPr>
      </w:pPr>
      <w:r w:rsidRPr="009D4FDF">
        <w:rPr>
          <w:b/>
          <w:bCs/>
          <w:sz w:val="22"/>
          <w:szCs w:val="22"/>
        </w:rPr>
        <w:t>Capital Gains/Losses</w:t>
      </w:r>
    </w:p>
    <w:p w14:paraId="106C3F67" w14:textId="77777777" w:rsidR="00944F5A" w:rsidRPr="009D4FDF" w:rsidRDefault="00944F5A" w:rsidP="00944F5A">
      <w:pPr>
        <w:rPr>
          <w:sz w:val="22"/>
          <w:szCs w:val="22"/>
        </w:rPr>
      </w:pPr>
      <w:r w:rsidRPr="009D4FDF">
        <w:rPr>
          <w:sz w:val="22"/>
          <w:szCs w:val="22"/>
        </w:rPr>
        <w:t>Sometimes your investments may be up</w:t>
      </w:r>
      <w:r>
        <w:rPr>
          <w:sz w:val="22"/>
          <w:szCs w:val="22"/>
        </w:rPr>
        <w:t>, sometimes they may be down.</w:t>
      </w:r>
      <w:r w:rsidRPr="009D4FDF">
        <w:rPr>
          <w:sz w:val="22"/>
          <w:szCs w:val="22"/>
        </w:rPr>
        <w:t xml:space="preserve"> If your assets have generated capital gains or losses for you, </w:t>
      </w:r>
      <w:r>
        <w:rPr>
          <w:sz w:val="22"/>
          <w:szCs w:val="22"/>
        </w:rPr>
        <w:t xml:space="preserve">there are ways to offset them. </w:t>
      </w:r>
      <w:r w:rsidRPr="009D4FDF">
        <w:rPr>
          <w:sz w:val="22"/>
          <w:szCs w:val="22"/>
        </w:rPr>
        <w:t>I’d be happy to discuss strategies with you.</w:t>
      </w:r>
    </w:p>
    <w:p w14:paraId="23C91C86" w14:textId="77777777" w:rsidR="00944F5A" w:rsidRPr="009D4FDF" w:rsidRDefault="00944F5A" w:rsidP="00944F5A">
      <w:pPr>
        <w:rPr>
          <w:sz w:val="22"/>
          <w:szCs w:val="22"/>
        </w:rPr>
      </w:pPr>
    </w:p>
    <w:p w14:paraId="75580CCE" w14:textId="77777777" w:rsidR="00944F5A" w:rsidRPr="009D4FDF" w:rsidRDefault="00944F5A" w:rsidP="00944F5A">
      <w:pPr>
        <w:rPr>
          <w:sz w:val="22"/>
          <w:szCs w:val="22"/>
        </w:rPr>
      </w:pPr>
      <w:r w:rsidRPr="009D4FDF">
        <w:rPr>
          <w:sz w:val="22"/>
          <w:szCs w:val="22"/>
        </w:rPr>
        <w:t>The decisions you make toward your financial well</w:t>
      </w:r>
      <w:r>
        <w:rPr>
          <w:sz w:val="22"/>
          <w:szCs w:val="22"/>
        </w:rPr>
        <w:t xml:space="preserve">-being are important to me. </w:t>
      </w:r>
      <w:r w:rsidRPr="009D4FDF">
        <w:rPr>
          <w:sz w:val="22"/>
          <w:szCs w:val="22"/>
        </w:rPr>
        <w:t>I would like to schedule an appointment for us to talk in more detail about your goals and the too</w:t>
      </w:r>
      <w:r>
        <w:rPr>
          <w:sz w:val="22"/>
          <w:szCs w:val="22"/>
        </w:rPr>
        <w:t xml:space="preserve">ls that may help get you there. </w:t>
      </w:r>
      <w:r w:rsidRPr="009D4FDF">
        <w:rPr>
          <w:sz w:val="22"/>
          <w:szCs w:val="22"/>
        </w:rPr>
        <w:t xml:space="preserve">I will call you soon.  </w:t>
      </w:r>
    </w:p>
    <w:p w14:paraId="7BF1A72E" w14:textId="77777777" w:rsidR="00FC0436" w:rsidRPr="00FC0436" w:rsidRDefault="00FC0436" w:rsidP="00FC0436">
      <w:pPr>
        <w:rPr>
          <w:rFonts w:ascii="Segoe UI" w:eastAsia="Calibri" w:hAnsi="Segoe UI" w:cs="Segoe UI"/>
          <w:sz w:val="20"/>
          <w:szCs w:val="20"/>
        </w:rPr>
      </w:pPr>
    </w:p>
    <w:p w14:paraId="3429D84D" w14:textId="3F4B6089" w:rsidR="00FC0436" w:rsidRDefault="00611E93" w:rsidP="00FC0436">
      <w:pPr>
        <w:rPr>
          <w:rFonts w:ascii="Segoe UI" w:eastAsia="Calibri" w:hAnsi="Segoe UI" w:cs="Segoe UI"/>
          <w:sz w:val="20"/>
          <w:szCs w:val="20"/>
        </w:rPr>
      </w:pPr>
      <w:r>
        <w:rPr>
          <w:rFonts w:ascii="Segoe UI" w:eastAsia="Calibri" w:hAnsi="Segoe UI" w:cs="Segoe UI"/>
          <w:sz w:val="20"/>
          <w:szCs w:val="20"/>
        </w:rPr>
        <w:t>Best regards,</w:t>
      </w:r>
    </w:p>
    <w:p w14:paraId="325C54C2" w14:textId="3C80CC0F" w:rsidR="00611E93" w:rsidRDefault="00611E93" w:rsidP="00FC0436">
      <w:pPr>
        <w:rPr>
          <w:rFonts w:ascii="Segoe UI" w:eastAsia="Calibri" w:hAnsi="Segoe UI" w:cs="Segoe UI"/>
          <w:sz w:val="20"/>
          <w:szCs w:val="20"/>
        </w:rPr>
      </w:pPr>
    </w:p>
    <w:p w14:paraId="34212854" w14:textId="7714DFED" w:rsidR="00611E93" w:rsidRDefault="00611E93" w:rsidP="00FC0436">
      <w:pPr>
        <w:rPr>
          <w:rFonts w:ascii="Segoe UI" w:eastAsia="Calibri" w:hAnsi="Segoe UI" w:cs="Segoe UI"/>
          <w:sz w:val="20"/>
          <w:szCs w:val="20"/>
        </w:rPr>
      </w:pPr>
    </w:p>
    <w:p w14:paraId="75E0E2F7" w14:textId="77777777" w:rsidR="00611E93" w:rsidRPr="00777F78" w:rsidRDefault="00611E93" w:rsidP="00611E93">
      <w:pPr>
        <w:rPr>
          <w:rFonts w:ascii="Segoe UI" w:eastAsia="Calibri" w:hAnsi="Segoe UI" w:cs="Segoe UI"/>
          <w:sz w:val="20"/>
          <w:szCs w:val="20"/>
        </w:rPr>
      </w:pPr>
      <w:r w:rsidRPr="00777F78">
        <w:rPr>
          <w:rFonts w:ascii="Segoe UI" w:eastAsia="Calibri" w:hAnsi="Segoe UI" w:cs="Segoe UI"/>
          <w:sz w:val="20"/>
          <w:szCs w:val="20"/>
        </w:rPr>
        <w:t>Financial Professional</w:t>
      </w:r>
    </w:p>
    <w:p w14:paraId="76DF76E3" w14:textId="300E8A8A" w:rsidR="00611E93" w:rsidRDefault="00611E93" w:rsidP="00FC0436">
      <w:pPr>
        <w:rPr>
          <w:rFonts w:ascii="Segoe UI" w:eastAsia="Calibri" w:hAnsi="Segoe UI" w:cs="Segoe UI"/>
          <w:sz w:val="20"/>
          <w:szCs w:val="20"/>
        </w:rPr>
      </w:pPr>
    </w:p>
    <w:p w14:paraId="6D096A7E" w14:textId="77777777" w:rsidR="00944F5A" w:rsidRDefault="00944F5A" w:rsidP="00944F5A">
      <w:pPr>
        <w:rPr>
          <w:sz w:val="22"/>
          <w:szCs w:val="22"/>
        </w:rPr>
      </w:pPr>
      <w:r w:rsidRPr="009D4FDF">
        <w:rPr>
          <w:sz w:val="22"/>
          <w:szCs w:val="22"/>
        </w:rPr>
        <w:t>Please be advised that this letter is not i</w:t>
      </w:r>
      <w:r>
        <w:rPr>
          <w:sz w:val="22"/>
          <w:szCs w:val="22"/>
        </w:rPr>
        <w:t>ntended as legal or tax advice.</w:t>
      </w:r>
      <w:r w:rsidRPr="009D4FDF">
        <w:rPr>
          <w:sz w:val="22"/>
          <w:szCs w:val="22"/>
        </w:rPr>
        <w:t xml:space="preserve"> Accordingly, any tax information provided in this letter is not intended or written to be used, and cannot be used, by any taxpayer for the purpose of avoiding penalties that </w:t>
      </w:r>
      <w:r>
        <w:rPr>
          <w:sz w:val="22"/>
          <w:szCs w:val="22"/>
        </w:rPr>
        <w:t>may be imposed on the taxpayer.</w:t>
      </w:r>
      <w:r w:rsidRPr="009D4FDF">
        <w:rPr>
          <w:sz w:val="22"/>
          <w:szCs w:val="22"/>
        </w:rPr>
        <w:t xml:space="preserve"> The tax information was written to support the promotion or marketing of the transaction(s) or matter(s) addressed and you should seek advice based on your </w:t>
      </w:r>
      <w:proofErr w:type="gramStart"/>
      <w:r w:rsidRPr="009D4FDF">
        <w:rPr>
          <w:sz w:val="22"/>
          <w:szCs w:val="22"/>
        </w:rPr>
        <w:t>particular circumstances</w:t>
      </w:r>
      <w:proofErr w:type="gramEnd"/>
      <w:r w:rsidRPr="009D4FDF">
        <w:rPr>
          <w:sz w:val="22"/>
          <w:szCs w:val="22"/>
        </w:rPr>
        <w:t xml:space="preserve"> from an independent tax advisor.</w:t>
      </w:r>
    </w:p>
    <w:p w14:paraId="1D475DFC" w14:textId="77777777" w:rsidR="00944F5A" w:rsidRDefault="00944F5A" w:rsidP="00944F5A">
      <w:pPr>
        <w:rPr>
          <w:sz w:val="22"/>
          <w:szCs w:val="22"/>
        </w:rPr>
      </w:pPr>
    </w:p>
    <w:p w14:paraId="59F86DBC" w14:textId="12C614B5" w:rsidR="00F47963" w:rsidRDefault="00F47963" w:rsidP="00F47963">
      <w:pPr>
        <w:rPr>
          <w:rFonts w:eastAsia="Calibri" w:cstheme="minorHAnsi"/>
          <w:sz w:val="22"/>
          <w:szCs w:val="22"/>
        </w:rPr>
      </w:pPr>
      <w:r w:rsidRPr="00B264DA">
        <w:rPr>
          <w:rFonts w:eastAsia="Calibri" w:cstheme="minorHAnsi"/>
          <w:sz w:val="22"/>
          <w:szCs w:val="22"/>
        </w:rPr>
        <w:t>Equitable is the brand name of the retirement and protection subsidiaries of Equitable Holdings, Inc., including Equitable Financial Life Insurance Company (NY, NY), Equitable Financial Life Insurance Company of America, an AZ stock company, and Equitable Distributors, LLC.  Equitable Advisors is the brand name of Equitable Advisors, LLC (member FINRA, SIPC) (Equitable Financial Advisors in MI and TN). The obligations of Equitable Financial and Equitable America are backed solely by their claims-paying abilities.</w:t>
      </w:r>
    </w:p>
    <w:p w14:paraId="25E2928D" w14:textId="001D031E" w:rsidR="00EE73D7" w:rsidRDefault="00EE73D7" w:rsidP="00F47963">
      <w:pPr>
        <w:rPr>
          <w:rFonts w:eastAsia="Calibri" w:cstheme="minorHAnsi"/>
          <w:sz w:val="22"/>
          <w:szCs w:val="22"/>
        </w:rPr>
      </w:pPr>
    </w:p>
    <w:p w14:paraId="740D4BD8" w14:textId="02FC4C41" w:rsidR="00EE73D7" w:rsidRDefault="00EE73D7" w:rsidP="00F47963">
      <w:pPr>
        <w:rPr>
          <w:rFonts w:eastAsia="Calibri" w:cstheme="minorHAnsi"/>
          <w:sz w:val="22"/>
          <w:szCs w:val="22"/>
        </w:rPr>
      </w:pPr>
      <w:r>
        <w:rPr>
          <w:rFonts w:eastAsia="Calibri" w:cstheme="minorHAnsi"/>
          <w:sz w:val="22"/>
          <w:szCs w:val="22"/>
        </w:rPr>
        <w:t xml:space="preserve">Life insurance products are issued by Equitable Financial Life Insurance Company (NY, NY) or Equitable Financial Life Insurance Company of America and are co distributed by Equitable Network, LLC </w:t>
      </w:r>
      <w:r w:rsidRPr="005D396B">
        <w:rPr>
          <w:rFonts w:eastAsia="Calibri" w:cstheme="minorHAnsi"/>
          <w:sz w:val="22"/>
          <w:szCs w:val="22"/>
        </w:rPr>
        <w:t>(Equitable Network Insurance Agency of California in CA; Equitable Network Insurance Agency of Utah in UT; Equitable Network of Puerto Rico, Inc. in PR), and Equitable Distributors, LLC.</w:t>
      </w:r>
    </w:p>
    <w:p w14:paraId="1922BE1B" w14:textId="77777777" w:rsidR="00EE73D7" w:rsidRDefault="00EE73D7" w:rsidP="00F47963">
      <w:pPr>
        <w:rPr>
          <w:rFonts w:eastAsia="Calibri" w:cstheme="minorHAnsi"/>
          <w:sz w:val="22"/>
          <w:szCs w:val="22"/>
        </w:rPr>
      </w:pPr>
    </w:p>
    <w:p w14:paraId="237F16CE" w14:textId="5D9AA630" w:rsidR="00EE73D7" w:rsidRDefault="00EE73D7" w:rsidP="00F47963">
      <w:pPr>
        <w:rPr>
          <w:rFonts w:eastAsia="Calibri" w:cstheme="minorHAnsi"/>
          <w:sz w:val="22"/>
          <w:szCs w:val="22"/>
        </w:rPr>
      </w:pPr>
    </w:p>
    <w:p w14:paraId="10E678F9" w14:textId="1C98735A" w:rsidR="00EE73D7" w:rsidRPr="00B264DA" w:rsidRDefault="00EE73D7" w:rsidP="00F47963">
      <w:pPr>
        <w:rPr>
          <w:rFonts w:eastAsia="Calibri" w:cstheme="minorHAnsi"/>
          <w:sz w:val="22"/>
          <w:szCs w:val="22"/>
        </w:rPr>
      </w:pPr>
      <w:r>
        <w:rPr>
          <w:rFonts w:eastAsia="Calibri" w:cstheme="minorHAnsi"/>
          <w:sz w:val="22"/>
          <w:szCs w:val="22"/>
        </w:rPr>
        <w:t>GE-3513849.2 (2/23) (Exp 2/25)</w:t>
      </w:r>
    </w:p>
    <w:p w14:paraId="38E5A002" w14:textId="77777777" w:rsidR="00944F5A" w:rsidRPr="00FC0436" w:rsidRDefault="00944F5A" w:rsidP="00FC0436">
      <w:pPr>
        <w:rPr>
          <w:rFonts w:ascii="Segoe UI" w:eastAsia="Calibri" w:hAnsi="Segoe UI" w:cs="Segoe UI"/>
          <w:sz w:val="20"/>
          <w:szCs w:val="20"/>
        </w:rPr>
      </w:pPr>
    </w:p>
    <w:p w14:paraId="1DE357CE" w14:textId="77777777" w:rsidR="00BC6ED9" w:rsidRPr="00777F78" w:rsidRDefault="00BC6ED9" w:rsidP="00BC6ED9">
      <w:pPr>
        <w:rPr>
          <w:rFonts w:ascii="Segoe UI" w:eastAsia="Calibri" w:hAnsi="Segoe UI" w:cs="Segoe UI"/>
          <w:sz w:val="10"/>
          <w:szCs w:val="10"/>
        </w:rPr>
      </w:pPr>
    </w:p>
    <w:sectPr w:rsidR="00BC6ED9" w:rsidRPr="00777F78" w:rsidSect="00113F9C">
      <w:footerReference w:type="even" r:id="rId12"/>
      <w:footerReference w:type="default" r:id="rId13"/>
      <w:headerReference w:type="first" r:id="rId14"/>
      <w:footerReference w:type="first" r:id="rId15"/>
      <w:pgSz w:w="12240" w:h="15840"/>
      <w:pgMar w:top="720" w:right="720" w:bottom="720" w:left="720" w:header="1152"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E4BC" w14:textId="77777777" w:rsidR="007E75C3" w:rsidRDefault="007E75C3" w:rsidP="00C56499">
      <w:r>
        <w:separator/>
      </w:r>
    </w:p>
  </w:endnote>
  <w:endnote w:type="continuationSeparator" w:id="0">
    <w:p w14:paraId="626FCF6E" w14:textId="77777777" w:rsidR="007E75C3" w:rsidRDefault="007E75C3"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w:altName w:val="Calibri"/>
    <w:panose1 w:val="00000000000000000000"/>
    <w:charset w:val="4D"/>
    <w:family w:val="auto"/>
    <w:notTrueType/>
    <w:pitch w:val="variable"/>
    <w:sig w:usb0="00000007" w:usb1="00000000" w:usb2="00000000" w:usb3="00000000" w:csb0="00000093" w:csb1="00000000"/>
  </w:font>
  <w:font w:name="GT America Medium">
    <w:altName w:val="Calibri"/>
    <w:charset w:val="4D"/>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814076"/>
      <w:docPartObj>
        <w:docPartGallery w:val="Page Numbers (Bottom of Page)"/>
        <w:docPartUnique/>
      </w:docPartObj>
    </w:sdtPr>
    <w:sdtEndPr>
      <w:rPr>
        <w:rStyle w:val="PageNumber"/>
      </w:rPr>
    </w:sdtEndPr>
    <w:sdtContent>
      <w:p w14:paraId="21A75694"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2756" w14:textId="77777777" w:rsidR="00C56499" w:rsidRDefault="00C56499" w:rsidP="00C5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7954"/>
      <w:docPartObj>
        <w:docPartGallery w:val="Page Numbers (Bottom of Page)"/>
        <w:docPartUnique/>
      </w:docPartObj>
    </w:sdtPr>
    <w:sdtEndPr>
      <w:rPr>
        <w:rStyle w:val="PageNumber"/>
      </w:rPr>
    </w:sdtEndPr>
    <w:sdtContent>
      <w:p w14:paraId="72ED86BE"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71DB6" w14:textId="77777777" w:rsidR="00C56499" w:rsidRDefault="00C56499" w:rsidP="00C56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A94B" w14:textId="3F8B11AC" w:rsidR="00A00C36" w:rsidRPr="004522F0" w:rsidRDefault="00A00C36" w:rsidP="00632736">
    <w:pPr>
      <w:pStyle w:val="Footer"/>
      <w:framePr w:wrap="none" w:vAnchor="text" w:hAnchor="margin" w:xAlign="right" w:y="1"/>
      <w:rPr>
        <w:rStyle w:val="PageNumber"/>
        <w:rFonts w:ascii="Segoe UI" w:hAnsi="Segoe UI" w:cs="Segoe UI"/>
      </w:rPr>
    </w:pPr>
  </w:p>
  <w:p w14:paraId="516A81EE" w14:textId="37FC8FF1" w:rsidR="00A00C36" w:rsidRPr="00492BA3" w:rsidRDefault="00A00C36" w:rsidP="00190D80">
    <w:pPr>
      <w:pStyle w:val="Footer"/>
      <w:ind w:right="360"/>
      <w:rPr>
        <w:rFonts w:ascii="Segoe UI" w:eastAsia="Calibri" w:hAnsi="Segoe UI" w:cs="Segoe UI"/>
        <w:color w:val="30303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D10B" w14:textId="77777777" w:rsidR="007E75C3" w:rsidRDefault="007E75C3" w:rsidP="00C56499">
      <w:r>
        <w:separator/>
      </w:r>
    </w:p>
  </w:footnote>
  <w:footnote w:type="continuationSeparator" w:id="0">
    <w:p w14:paraId="1BB9B58C" w14:textId="77777777" w:rsidR="007E75C3" w:rsidRDefault="007E75C3" w:rsidP="00C56499">
      <w:r>
        <w:continuationSeparator/>
      </w:r>
    </w:p>
  </w:footnote>
  <w:footnote w:id="1">
    <w:p w14:paraId="4DF029A8" w14:textId="77777777" w:rsidR="00944F5A" w:rsidRDefault="00944F5A" w:rsidP="00944F5A">
      <w:pPr>
        <w:pStyle w:val="FootnoteText"/>
      </w:pPr>
      <w:r w:rsidRPr="00F13357">
        <w:rPr>
          <w:rStyle w:val="FootnoteReference"/>
        </w:rPr>
        <w:t>[2]</w:t>
      </w:r>
      <w:r w:rsidRPr="00F13357">
        <w:t xml:space="preserve"> CDs and Passbook Savings Accounts are generally FDIC-insured up to $</w:t>
      </w:r>
      <w:r>
        <w:t>250,000</w:t>
      </w:r>
      <w:r w:rsidRPr="00F13357">
        <w:t>.</w:t>
      </w:r>
    </w:p>
    <w:p w14:paraId="117ADE63" w14:textId="77777777" w:rsidR="00944F5A" w:rsidRDefault="00944F5A" w:rsidP="00944F5A">
      <w:pPr>
        <w:pStyle w:val="FootnoteText"/>
      </w:pPr>
    </w:p>
    <w:p w14:paraId="31B232F7" w14:textId="77777777" w:rsidR="00944F5A" w:rsidRDefault="00944F5A" w:rsidP="00944F5A">
      <w:pPr>
        <w:pStyle w:val="FootnoteText"/>
      </w:pPr>
    </w:p>
    <w:p w14:paraId="1C59EDA6" w14:textId="18928D20" w:rsidR="00944F5A" w:rsidRDefault="00944F5A" w:rsidP="00944F5A">
      <w:pPr>
        <w:pStyle w:val="Footer"/>
      </w:pPr>
      <w:r w:rsidRPr="00DA736A">
        <w:rPr>
          <w:rFonts w:ascii="Arial" w:hAnsi="Arial" w:cs="Arial"/>
          <w:sz w:val="18"/>
          <w:szCs w:val="18"/>
        </w:rPr>
        <w:t>GE-</w:t>
      </w:r>
      <w:r w:rsidR="009C3580" w:rsidRPr="009C3580">
        <w:t xml:space="preserve"> </w:t>
      </w:r>
      <w:r w:rsidR="009C3580" w:rsidRPr="009C3580">
        <w:rPr>
          <w:rFonts w:ascii="Arial" w:hAnsi="Arial" w:cs="Arial"/>
          <w:sz w:val="18"/>
          <w:szCs w:val="18"/>
        </w:rPr>
        <w:t>3513849</w:t>
      </w:r>
      <w:r w:rsidR="00EE73D7">
        <w:rPr>
          <w:rFonts w:ascii="Arial" w:hAnsi="Arial" w:cs="Arial"/>
          <w:sz w:val="18"/>
          <w:szCs w:val="18"/>
        </w:rPr>
        <w:t>.2</w:t>
      </w:r>
      <w:r w:rsidR="009C3580" w:rsidRPr="009C3580">
        <w:rPr>
          <w:rFonts w:ascii="Arial" w:hAnsi="Arial" w:cs="Arial"/>
          <w:sz w:val="18"/>
          <w:szCs w:val="18"/>
        </w:rPr>
        <w:t xml:space="preserve"> </w:t>
      </w:r>
      <w:r w:rsidRPr="00DA736A">
        <w:rPr>
          <w:rFonts w:ascii="Arial" w:hAnsi="Arial" w:cs="Arial"/>
          <w:sz w:val="18"/>
          <w:szCs w:val="18"/>
        </w:rPr>
        <w:t>(</w:t>
      </w:r>
      <w:r w:rsidR="006171E9">
        <w:rPr>
          <w:rFonts w:ascii="Arial" w:hAnsi="Arial" w:cs="Arial"/>
          <w:sz w:val="18"/>
          <w:szCs w:val="18"/>
        </w:rPr>
        <w:t>2</w:t>
      </w:r>
      <w:r w:rsidRPr="00DA736A">
        <w:rPr>
          <w:rFonts w:ascii="Arial" w:hAnsi="Arial" w:cs="Arial"/>
          <w:sz w:val="18"/>
          <w:szCs w:val="18"/>
        </w:rPr>
        <w:t>/2</w:t>
      </w:r>
      <w:r w:rsidR="006171E9">
        <w:rPr>
          <w:rFonts w:ascii="Arial" w:hAnsi="Arial" w:cs="Arial"/>
          <w:sz w:val="18"/>
          <w:szCs w:val="18"/>
        </w:rPr>
        <w:t>3</w:t>
      </w:r>
      <w:r w:rsidRPr="00DA736A">
        <w:rPr>
          <w:rFonts w:ascii="Arial" w:hAnsi="Arial" w:cs="Arial"/>
          <w:sz w:val="18"/>
          <w:szCs w:val="18"/>
        </w:rPr>
        <w:t xml:space="preserve">) (Exp </w:t>
      </w:r>
      <w:r w:rsidR="006171E9">
        <w:rPr>
          <w:rFonts w:ascii="Arial" w:hAnsi="Arial" w:cs="Arial"/>
          <w:sz w:val="18"/>
          <w:szCs w:val="18"/>
        </w:rPr>
        <w:t>2</w:t>
      </w:r>
      <w:r w:rsidRPr="00DA736A">
        <w:rPr>
          <w:rFonts w:ascii="Arial" w:hAnsi="Arial" w:cs="Arial"/>
          <w:sz w:val="18"/>
          <w:szCs w:val="18"/>
        </w:rPr>
        <w:t>/2</w:t>
      </w:r>
      <w:r w:rsidR="006171E9">
        <w:rPr>
          <w:rFonts w:ascii="Arial" w:hAnsi="Arial" w:cs="Arial"/>
          <w:sz w:val="18"/>
          <w:szCs w:val="18"/>
        </w:rPr>
        <w:t>5</w:t>
      </w:r>
      <w:r w:rsidRPr="00DA736A">
        <w:rPr>
          <w:rFonts w:ascii="Arial" w:hAnsi="Arial" w:cs="Arial"/>
          <w:sz w:val="18"/>
          <w:szCs w:val="18"/>
        </w:rPr>
        <w:t>)</w:t>
      </w:r>
      <w:r>
        <w:rPr>
          <w:rFonts w:ascii="Arial" w:hAnsi="Arial" w:cs="Arial"/>
          <w:color w:val="273B57"/>
          <w:sz w:val="18"/>
          <w:szCs w:val="18"/>
        </w:rPr>
        <w:t xml:space="preserve"> </w:t>
      </w:r>
      <w:r>
        <w:rPr>
          <w:rFonts w:ascii="Arial" w:hAnsi="Arial" w:cs="Arial"/>
          <w:color w:val="273B57"/>
          <w:sz w:val="18"/>
          <w:szCs w:val="18"/>
        </w:rPr>
        <w:tab/>
      </w:r>
      <w:r>
        <w:rPr>
          <w:rFonts w:ascii="Arial" w:hAnsi="Arial" w:cs="Arial"/>
          <w:color w:val="273B57"/>
          <w:sz w:val="18"/>
          <w:szCs w:val="18"/>
        </w:rPr>
        <w:tab/>
      </w:r>
      <w:r w:rsidRPr="00626EC1">
        <w:rPr>
          <w:sz w:val="20"/>
          <w:szCs w:val="20"/>
        </w:rPr>
        <w:t>Cat. # 141694</w:t>
      </w:r>
      <w:r>
        <w:rPr>
          <w:sz w:val="20"/>
          <w:szCs w:val="20"/>
        </w:rPr>
        <w:t xml:space="preserve"> </w:t>
      </w:r>
    </w:p>
    <w:p w14:paraId="40FEAA75" w14:textId="77777777" w:rsidR="00944F5A" w:rsidRPr="00F13357" w:rsidRDefault="00944F5A" w:rsidP="00944F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4EC" w14:textId="3E0F7248" w:rsidR="00113F9C" w:rsidRDefault="00113F9C" w:rsidP="00087F50">
    <w:pPr>
      <w:pStyle w:val="BodyCopy"/>
      <w:jc w:val="left"/>
      <w:rPr>
        <w:rFonts w:ascii="Segoe UI" w:hAnsi="Segoe UI" w:cs="Segoe UI"/>
      </w:rPr>
    </w:pPr>
    <w:r w:rsidRPr="003749EB">
      <w:rPr>
        <w:noProof/>
      </w:rPr>
      <w:drawing>
        <wp:anchor distT="0" distB="0" distL="114300" distR="114300" simplePos="0" relativeHeight="251664384" behindDoc="1" locked="0" layoutInCell="1" allowOverlap="1" wp14:anchorId="55AA911E" wp14:editId="243D4108">
          <wp:simplePos x="0" y="0"/>
          <wp:positionH relativeFrom="margin">
            <wp:align>center</wp:align>
          </wp:positionH>
          <wp:positionV relativeFrom="paragraph">
            <wp:posOffset>12065</wp:posOffset>
          </wp:positionV>
          <wp:extent cx="1141730" cy="70454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1730" cy="704542"/>
                  </a:xfrm>
                  <a:prstGeom prst="rect">
                    <a:avLst/>
                  </a:prstGeom>
                </pic:spPr>
              </pic:pic>
            </a:graphicData>
          </a:graphic>
          <wp14:sizeRelH relativeFrom="page">
            <wp14:pctWidth>0</wp14:pctWidth>
          </wp14:sizeRelH>
          <wp14:sizeRelV relativeFrom="page">
            <wp14:pctHeight>0</wp14:pctHeight>
          </wp14:sizeRelV>
        </wp:anchor>
      </w:drawing>
    </w:r>
  </w:p>
  <w:p w14:paraId="4F8E336C" w14:textId="2907BAD0" w:rsidR="00113F9C" w:rsidRDefault="00113F9C" w:rsidP="00087F50">
    <w:pPr>
      <w:pStyle w:val="BodyCopy"/>
      <w:jc w:val="left"/>
      <w:rPr>
        <w:rFonts w:ascii="Segoe UI" w:hAnsi="Segoe UI" w:cs="Segoe UI"/>
      </w:rPr>
    </w:pPr>
  </w:p>
  <w:p w14:paraId="3D8E8941" w14:textId="77777777" w:rsidR="00113F9C" w:rsidRDefault="00113F9C" w:rsidP="00087F50">
    <w:pPr>
      <w:pStyle w:val="BodyCopy"/>
      <w:jc w:val="left"/>
      <w:rPr>
        <w:rFonts w:ascii="Segoe UI" w:hAnsi="Segoe UI" w:cs="Segoe UI"/>
      </w:rPr>
    </w:pPr>
  </w:p>
  <w:p w14:paraId="4FB8D330" w14:textId="064271AB" w:rsidR="005C307A" w:rsidRPr="003749EB" w:rsidRDefault="005C307A" w:rsidP="00087F50">
    <w:pPr>
      <w:pStyle w:val="BodyCopy"/>
      <w:jc w:val="left"/>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83C"/>
    <w:multiLevelType w:val="hybridMultilevel"/>
    <w:tmpl w:val="B79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7A12"/>
    <w:multiLevelType w:val="hybridMultilevel"/>
    <w:tmpl w:val="A9D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51007"/>
    <w:rsid w:val="00065243"/>
    <w:rsid w:val="00087F50"/>
    <w:rsid w:val="000905B7"/>
    <w:rsid w:val="000D51C2"/>
    <w:rsid w:val="000E5C76"/>
    <w:rsid w:val="00103620"/>
    <w:rsid w:val="00113F9C"/>
    <w:rsid w:val="00147D85"/>
    <w:rsid w:val="00190D80"/>
    <w:rsid w:val="0019351C"/>
    <w:rsid w:val="001B127C"/>
    <w:rsid w:val="001C1DA0"/>
    <w:rsid w:val="001C2E0C"/>
    <w:rsid w:val="001E09B0"/>
    <w:rsid w:val="001E6450"/>
    <w:rsid w:val="001F5E25"/>
    <w:rsid w:val="00204B7B"/>
    <w:rsid w:val="00240377"/>
    <w:rsid w:val="00264E80"/>
    <w:rsid w:val="00266E59"/>
    <w:rsid w:val="00287B31"/>
    <w:rsid w:val="002B0E64"/>
    <w:rsid w:val="002B5901"/>
    <w:rsid w:val="002B5EDD"/>
    <w:rsid w:val="002C2776"/>
    <w:rsid w:val="002E4B6E"/>
    <w:rsid w:val="00307482"/>
    <w:rsid w:val="00314C99"/>
    <w:rsid w:val="00332103"/>
    <w:rsid w:val="003348B3"/>
    <w:rsid w:val="00340813"/>
    <w:rsid w:val="0034498F"/>
    <w:rsid w:val="00347650"/>
    <w:rsid w:val="00367048"/>
    <w:rsid w:val="00367700"/>
    <w:rsid w:val="003749EB"/>
    <w:rsid w:val="003A0234"/>
    <w:rsid w:val="003A219B"/>
    <w:rsid w:val="003B44C4"/>
    <w:rsid w:val="003E45A8"/>
    <w:rsid w:val="00416E70"/>
    <w:rsid w:val="00431426"/>
    <w:rsid w:val="004361EE"/>
    <w:rsid w:val="00440DB5"/>
    <w:rsid w:val="004522F0"/>
    <w:rsid w:val="004561FC"/>
    <w:rsid w:val="004904D8"/>
    <w:rsid w:val="00492BA3"/>
    <w:rsid w:val="00492DD4"/>
    <w:rsid w:val="004A10CA"/>
    <w:rsid w:val="004C1D40"/>
    <w:rsid w:val="004E0679"/>
    <w:rsid w:val="004F696A"/>
    <w:rsid w:val="00537646"/>
    <w:rsid w:val="00544084"/>
    <w:rsid w:val="00546259"/>
    <w:rsid w:val="00550B77"/>
    <w:rsid w:val="00561297"/>
    <w:rsid w:val="005840D6"/>
    <w:rsid w:val="005A67CE"/>
    <w:rsid w:val="005C307A"/>
    <w:rsid w:val="005D396B"/>
    <w:rsid w:val="005F45FA"/>
    <w:rsid w:val="005F693F"/>
    <w:rsid w:val="00611E93"/>
    <w:rsid w:val="006171E9"/>
    <w:rsid w:val="006227A9"/>
    <w:rsid w:val="00671F11"/>
    <w:rsid w:val="006D5BB3"/>
    <w:rsid w:val="006F5A3C"/>
    <w:rsid w:val="00722863"/>
    <w:rsid w:val="007355FF"/>
    <w:rsid w:val="00763C83"/>
    <w:rsid w:val="007648C7"/>
    <w:rsid w:val="00777F78"/>
    <w:rsid w:val="007D22EB"/>
    <w:rsid w:val="007E2493"/>
    <w:rsid w:val="007E75C3"/>
    <w:rsid w:val="007F7470"/>
    <w:rsid w:val="00800DED"/>
    <w:rsid w:val="00805DAB"/>
    <w:rsid w:val="00831B08"/>
    <w:rsid w:val="00843050"/>
    <w:rsid w:val="00850E7C"/>
    <w:rsid w:val="008612BE"/>
    <w:rsid w:val="008A5E65"/>
    <w:rsid w:val="008F25E5"/>
    <w:rsid w:val="009079D3"/>
    <w:rsid w:val="00913F48"/>
    <w:rsid w:val="00930289"/>
    <w:rsid w:val="009449AB"/>
    <w:rsid w:val="00944F5A"/>
    <w:rsid w:val="00947617"/>
    <w:rsid w:val="009700AD"/>
    <w:rsid w:val="009862A7"/>
    <w:rsid w:val="009C3580"/>
    <w:rsid w:val="009E17E0"/>
    <w:rsid w:val="009E4A8F"/>
    <w:rsid w:val="009F221B"/>
    <w:rsid w:val="00A00C36"/>
    <w:rsid w:val="00A01698"/>
    <w:rsid w:val="00A10707"/>
    <w:rsid w:val="00A25002"/>
    <w:rsid w:val="00A57572"/>
    <w:rsid w:val="00A64541"/>
    <w:rsid w:val="00A666A7"/>
    <w:rsid w:val="00A7123B"/>
    <w:rsid w:val="00A84677"/>
    <w:rsid w:val="00A916D5"/>
    <w:rsid w:val="00A91E31"/>
    <w:rsid w:val="00AD2485"/>
    <w:rsid w:val="00AD4B26"/>
    <w:rsid w:val="00B264DA"/>
    <w:rsid w:val="00B27958"/>
    <w:rsid w:val="00B31BF4"/>
    <w:rsid w:val="00B3436B"/>
    <w:rsid w:val="00B61882"/>
    <w:rsid w:val="00B70754"/>
    <w:rsid w:val="00B928B8"/>
    <w:rsid w:val="00BC6ED9"/>
    <w:rsid w:val="00BD2694"/>
    <w:rsid w:val="00C2365D"/>
    <w:rsid w:val="00C27EEB"/>
    <w:rsid w:val="00C40BCD"/>
    <w:rsid w:val="00C441A8"/>
    <w:rsid w:val="00C51001"/>
    <w:rsid w:val="00C56499"/>
    <w:rsid w:val="00C6051F"/>
    <w:rsid w:val="00C7166B"/>
    <w:rsid w:val="00CA399B"/>
    <w:rsid w:val="00CB1320"/>
    <w:rsid w:val="00CC0CCF"/>
    <w:rsid w:val="00D103B2"/>
    <w:rsid w:val="00D4421A"/>
    <w:rsid w:val="00D454EE"/>
    <w:rsid w:val="00DA1CDC"/>
    <w:rsid w:val="00DB63CC"/>
    <w:rsid w:val="00DB721C"/>
    <w:rsid w:val="00DD0EAD"/>
    <w:rsid w:val="00DD1E23"/>
    <w:rsid w:val="00DE4415"/>
    <w:rsid w:val="00E01966"/>
    <w:rsid w:val="00E03DB3"/>
    <w:rsid w:val="00E07AD5"/>
    <w:rsid w:val="00E2615F"/>
    <w:rsid w:val="00E56E63"/>
    <w:rsid w:val="00E8363A"/>
    <w:rsid w:val="00ED6B7A"/>
    <w:rsid w:val="00EE73D7"/>
    <w:rsid w:val="00F1679E"/>
    <w:rsid w:val="00F31465"/>
    <w:rsid w:val="00F42BBB"/>
    <w:rsid w:val="00F47963"/>
    <w:rsid w:val="00F63622"/>
    <w:rsid w:val="00F70A18"/>
    <w:rsid w:val="00F73316"/>
    <w:rsid w:val="00F842D3"/>
    <w:rsid w:val="00F95C7A"/>
    <w:rsid w:val="00FC0436"/>
    <w:rsid w:val="00F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F904"/>
  <w15:chartTrackingRefBased/>
  <w15:docId w15:val="{2EA98485-76F2-4A6E-B952-751FF88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AEAEA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4361EE"/>
    <w:pPr>
      <w:tabs>
        <w:tab w:val="right" w:pos="9446"/>
      </w:tabs>
      <w:suppressAutoHyphens/>
      <w:autoSpaceDE w:val="0"/>
      <w:autoSpaceDN w:val="0"/>
      <w:adjustRightInd w:val="0"/>
      <w:spacing w:after="170" w:line="252" w:lineRule="atLeast"/>
      <w:jc w:val="right"/>
      <w:textAlignment w:val="center"/>
    </w:pPr>
    <w:rPr>
      <w:rFonts w:ascii="GT America" w:hAnsi="GT America" w:cs="GT America"/>
      <w:color w:val="002577" w:themeColor="text1"/>
      <w:sz w:val="18"/>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AEAEAE" w:themeColor="accent1" w:themeShade="BF"/>
      <w:sz w:val="32"/>
      <w:szCs w:val="32"/>
    </w:rPr>
  </w:style>
  <w:style w:type="paragraph" w:styleId="Footer">
    <w:name w:val="footer"/>
    <w:basedOn w:val="Normal"/>
    <w:link w:val="FooterChar"/>
    <w:unhideWhenUsed/>
    <w:rsid w:val="00C56499"/>
    <w:pPr>
      <w:tabs>
        <w:tab w:val="center" w:pos="4680"/>
        <w:tab w:val="right" w:pos="9360"/>
      </w:tabs>
    </w:pPr>
  </w:style>
  <w:style w:type="character" w:customStyle="1" w:styleId="FooterChar">
    <w:name w:val="Footer Char"/>
    <w:basedOn w:val="DefaultParagraphFont"/>
    <w:link w:val="Footer"/>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character" w:styleId="CommentReference">
    <w:name w:val="annotation reference"/>
    <w:basedOn w:val="DefaultParagraphFont"/>
    <w:uiPriority w:val="99"/>
    <w:semiHidden/>
    <w:unhideWhenUsed/>
    <w:rsid w:val="004F696A"/>
    <w:rPr>
      <w:sz w:val="16"/>
      <w:szCs w:val="16"/>
    </w:rPr>
  </w:style>
  <w:style w:type="paragraph" w:styleId="CommentText">
    <w:name w:val="annotation text"/>
    <w:basedOn w:val="Normal"/>
    <w:link w:val="CommentTextChar"/>
    <w:uiPriority w:val="99"/>
    <w:semiHidden/>
    <w:unhideWhenUsed/>
    <w:rsid w:val="004F696A"/>
    <w:rPr>
      <w:sz w:val="20"/>
      <w:szCs w:val="20"/>
    </w:rPr>
  </w:style>
  <w:style w:type="character" w:customStyle="1" w:styleId="CommentTextChar">
    <w:name w:val="Comment Text Char"/>
    <w:basedOn w:val="DefaultParagraphFont"/>
    <w:link w:val="CommentText"/>
    <w:uiPriority w:val="99"/>
    <w:semiHidden/>
    <w:rsid w:val="004F696A"/>
    <w:rPr>
      <w:sz w:val="20"/>
      <w:szCs w:val="20"/>
    </w:rPr>
  </w:style>
  <w:style w:type="paragraph" w:styleId="CommentSubject">
    <w:name w:val="annotation subject"/>
    <w:basedOn w:val="CommentText"/>
    <w:next w:val="CommentText"/>
    <w:link w:val="CommentSubjectChar"/>
    <w:uiPriority w:val="99"/>
    <w:semiHidden/>
    <w:unhideWhenUsed/>
    <w:rsid w:val="004F696A"/>
    <w:rPr>
      <w:b/>
      <w:bCs/>
    </w:rPr>
  </w:style>
  <w:style w:type="character" w:customStyle="1" w:styleId="CommentSubjectChar">
    <w:name w:val="Comment Subject Char"/>
    <w:basedOn w:val="CommentTextChar"/>
    <w:link w:val="CommentSubject"/>
    <w:uiPriority w:val="99"/>
    <w:semiHidden/>
    <w:rsid w:val="004F696A"/>
    <w:rPr>
      <w:b/>
      <w:bCs/>
      <w:sz w:val="20"/>
      <w:szCs w:val="20"/>
    </w:rPr>
  </w:style>
  <w:style w:type="paragraph" w:styleId="BalloonText">
    <w:name w:val="Balloon Text"/>
    <w:basedOn w:val="Normal"/>
    <w:link w:val="BalloonTextChar"/>
    <w:uiPriority w:val="99"/>
    <w:semiHidden/>
    <w:unhideWhenUsed/>
    <w:rsid w:val="004F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6A"/>
    <w:rPr>
      <w:rFonts w:ascii="Segoe UI" w:hAnsi="Segoe UI" w:cs="Segoe UI"/>
      <w:sz w:val="18"/>
      <w:szCs w:val="18"/>
    </w:rPr>
  </w:style>
  <w:style w:type="character" w:styleId="Hyperlink">
    <w:name w:val="Hyperlink"/>
    <w:basedOn w:val="DefaultParagraphFont"/>
    <w:uiPriority w:val="99"/>
    <w:unhideWhenUsed/>
    <w:rsid w:val="005F693F"/>
    <w:rPr>
      <w:color w:val="F3CD30" w:themeColor="hyperlink"/>
      <w:u w:val="single"/>
    </w:rPr>
  </w:style>
  <w:style w:type="character" w:styleId="UnresolvedMention">
    <w:name w:val="Unresolved Mention"/>
    <w:basedOn w:val="DefaultParagraphFont"/>
    <w:uiPriority w:val="99"/>
    <w:rsid w:val="005F693F"/>
    <w:rPr>
      <w:color w:val="605E5C"/>
      <w:shd w:val="clear" w:color="auto" w:fill="E1DFDD"/>
    </w:rPr>
  </w:style>
  <w:style w:type="paragraph" w:styleId="ListParagraph">
    <w:name w:val="List Paragraph"/>
    <w:basedOn w:val="Normal"/>
    <w:uiPriority w:val="34"/>
    <w:qFormat/>
    <w:rsid w:val="00FC0436"/>
    <w:pPr>
      <w:ind w:left="720"/>
      <w:contextualSpacing/>
    </w:pPr>
  </w:style>
  <w:style w:type="paragraph" w:styleId="FootnoteText">
    <w:name w:val="footnote text"/>
    <w:basedOn w:val="Normal"/>
    <w:link w:val="FootnoteTextChar"/>
    <w:rsid w:val="00944F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4F5A"/>
    <w:rPr>
      <w:rFonts w:ascii="Times New Roman" w:eastAsia="Times New Roman" w:hAnsi="Times New Roman" w:cs="Times New Roman"/>
      <w:sz w:val="20"/>
      <w:szCs w:val="20"/>
    </w:rPr>
  </w:style>
  <w:style w:type="character" w:styleId="FootnoteReference">
    <w:name w:val="footnote reference"/>
    <w:rsid w:val="00944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9NO\AppData\Local\Microsoft\Windows\INetCache\Content.Outlook\V42M1TFN\1page_Equitable_Standard_Letterhead_Segoe.dotx" TargetMode="External"/></Relationships>
</file>

<file path=word/theme/theme1.xml><?xml version="1.0" encoding="utf-8"?>
<a:theme xmlns:a="http://schemas.openxmlformats.org/drawingml/2006/main" name="Office Theme">
  <a:themeElements>
    <a:clrScheme name="EQH">
      <a:dk1>
        <a:srgbClr val="002577"/>
      </a:dk1>
      <a:lt1>
        <a:srgbClr val="3369FF"/>
      </a:lt1>
      <a:dk2>
        <a:srgbClr val="73BEFF"/>
      </a:dk2>
      <a:lt2>
        <a:srgbClr val="FFFFFF"/>
      </a:lt2>
      <a:accent1>
        <a:srgbClr val="E9E9E9"/>
      </a:accent1>
      <a:accent2>
        <a:srgbClr val="74787B"/>
      </a:accent2>
      <a:accent3>
        <a:srgbClr val="000000"/>
      </a:accent3>
      <a:accent4>
        <a:srgbClr val="7153FA"/>
      </a:accent4>
      <a:accent5>
        <a:srgbClr val="8C2432"/>
      </a:accent5>
      <a:accent6>
        <a:srgbClr val="FF6157"/>
      </a:accent6>
      <a:hlink>
        <a:srgbClr val="F3CD30"/>
      </a:hlink>
      <a:folHlink>
        <a:srgbClr val="00257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xContent" ma:contentTypeID="0x010100B24C549A633F7C48BA2305DAC5266D4A0057AE83A2E3390D40B2C7768C49040E83" ma:contentTypeVersion="32" ma:contentTypeDescription="Base content type for all the eDox content libraries" ma:contentTypeScope="" ma:versionID="fd56600fc27d069310e89293857db65b">
  <xsd:schema xmlns:xsd="http://www.w3.org/2001/XMLSchema" xmlns:xs="http://www.w3.org/2001/XMLSchema" xmlns:p="http://schemas.microsoft.com/office/2006/metadata/properties" xmlns:ns2="ac20609a-3051-41d9-b17a-8705bef0fda4" xmlns:ns3="165c0ba8-d3ca-4924-85cd-96410058dcf8" targetNamespace="http://schemas.microsoft.com/office/2006/metadata/properties" ma:root="true" ma:fieldsID="cba0a91dbed1249aec4418444c7cab45" ns2:_="" ns3:_="">
    <xsd:import namespace="ac20609a-3051-41d9-b17a-8705bef0fda4"/>
    <xsd:import namespace="165c0ba8-d3ca-4924-85cd-96410058dcf8"/>
    <xsd:element name="properties">
      <xsd:complexType>
        <xsd:sequence>
          <xsd:element name="documentManagement">
            <xsd:complexType>
              <xsd:all>
                <xsd:element ref="ns2:_dlc_DocId" minOccurs="0"/>
                <xsd:element ref="ns2:_dlc_DocIdUrl" minOccurs="0"/>
                <xsd:element ref="ns2:_dlc_DocIdPersistId" minOccurs="0"/>
                <xsd:element ref="ns2:DocumentName"/>
                <xsd:element ref="ns2:Descriptions" minOccurs="0"/>
                <xsd:element ref="ns2:ActiveStatus" minOccurs="0"/>
                <xsd:element ref="ns2:CatalogNumber" minOccurs="0"/>
                <xsd:element ref="ns2:ComplianceNumber" minOccurs="0"/>
                <xsd:element ref="ns2:ComplianceRelatedRequiredReading" minOccurs="0"/>
                <xsd:element ref="ns2:ContentVersionDate" minOccurs="0"/>
                <xsd:element ref="ns2:kc37e8acea214b26bd23a9efa566ac16" minOccurs="0"/>
                <xsd:element ref="ns2:TaxCatchAll" minOccurs="0"/>
                <xsd:element ref="ns2:TaxCatchAllLabel" minOccurs="0"/>
                <xsd:element ref="ns2:ea0af7464256420b83d394d347890816" minOccurs="0"/>
                <xsd:element ref="ns2:c473f98684114ecd9e62b403be213f9f" minOccurs="0"/>
                <xsd:element ref="ns2:EffectiveDate"/>
                <xsd:element ref="ns2:eDOXKeyword" minOccurs="0"/>
                <xsd:element ref="ns2:WeeklyWireGroup" minOccurs="0"/>
                <xsd:element ref="ns2:ExcludeDocFromWhatsNew" minOccurs="0"/>
                <xsd:element ref="ns2:ExpirationDate"/>
                <xsd:element ref="ns2:PrintPermission" minOccurs="0"/>
                <xsd:element ref="ns2:FillableSavable" minOccurs="0"/>
                <xsd:element ref="ns2:ePubNumber" minOccurs="0"/>
                <xsd:element ref="ns2:OwnedBy" minOccurs="0"/>
                <xsd:element ref="ns2:ItemNumber" minOccurs="0"/>
                <xsd:element ref="ns2:PlaceOrder" minOccurs="0"/>
                <xsd:element ref="ns2:WhatsNewVersionControl" minOccurs="0"/>
                <xsd:element ref="ns2:Node" minOccurs="0"/>
                <xsd:element ref="ns2:ContentOwner" minOccurs="0"/>
                <xsd:element ref="ns2:Required_x0020_Approva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609a-3051-41d9-b17a-8705bef0fd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Name" ma:index="11" ma:displayName="Document Name" ma:internalName="DocumentName" ma:readOnly="false">
      <xsd:simpleType>
        <xsd:restriction base="dms:Text">
          <xsd:maxLength value="255"/>
        </xsd:restriction>
      </xsd:simpleType>
    </xsd:element>
    <xsd:element name="Descriptions" ma:index="12" nillable="true" ma:displayName="Descriptions" ma:internalName="Descriptions" ma:readOnly="false">
      <xsd:simpleType>
        <xsd:restriction base="dms:Note"/>
      </xsd:simpleType>
    </xsd:element>
    <xsd:element name="ActiveStatus" ma:index="13" nillable="true" ma:displayName="Active Status" ma:format="Dropdown" ma:internalName="ActiveStatus" ma:readOnly="false">
      <xsd:simpleType>
        <xsd:restriction base="dms:Choice">
          <xsd:enumeration value="Active"/>
          <xsd:enumeration value="NYE"/>
          <xsd:enumeration value="EXP"/>
        </xsd:restriction>
      </xsd:simpleType>
    </xsd:element>
    <xsd:element name="CatalogNumber" ma:index="14" nillable="true" ma:displayName="Catalog Number" ma:internalName="CatalogNumber" ma:readOnly="false">
      <xsd:simpleType>
        <xsd:restriction base="dms:Text">
          <xsd:maxLength value="255"/>
        </xsd:restriction>
      </xsd:simpleType>
    </xsd:element>
    <xsd:element name="ComplianceNumber" ma:index="15" nillable="true" ma:displayName="Compliance Number" ma:internalName="ComplianceNumber" ma:readOnly="false">
      <xsd:simpleType>
        <xsd:restriction base="dms:Text">
          <xsd:maxLength value="255"/>
        </xsd:restriction>
      </xsd:simpleType>
    </xsd:element>
    <xsd:element name="ComplianceRelatedRequiredReading" ma:index="16" nillable="true" ma:displayName="Compliance Related Required Reading" ma:default="0" ma:internalName="ComplianceRelatedRequiredReading" ma:readOnly="false">
      <xsd:simpleType>
        <xsd:restriction base="dms:Boolean"/>
      </xsd:simpleType>
    </xsd:element>
    <xsd:element name="ContentVersionDate" ma:index="17" nillable="true" ma:displayName="Content Version Date" ma:format="DateOnly" ma:internalName="ContentVersionDate" ma:readOnly="false">
      <xsd:simpleType>
        <xsd:restriction base="dms:DateTime"/>
      </xsd:simpleType>
    </xsd:element>
    <xsd:element name="kc37e8acea214b26bd23a9efa566ac16" ma:index="18" ma:taxonomy="true" ma:internalName="kc37e8acea214b26bd23a9efa566ac16" ma:taxonomyFieldName="DocumentSource1" ma:displayName="Document Source" ma:readOnly="false" ma:fieldId="{4c37e8ac-ea21-4b26-bd23-a9efa566ac16}" ma:taxonomyMulti="true" ma:sspId="ee04b049-f472-44b8-8781-0cfba27cd2bd" ma:termSetId="1e14665d-85b2-4f0b-9436-437d7fa76f4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498d2b-f667-4b86-9f6b-680d064a2ed6}" ma:internalName="TaxCatchAll" ma:readOnly="false" ma:showField="CatchAllData"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a498d2b-f667-4b86-9f6b-680d064a2ed6}" ma:internalName="TaxCatchAllLabel" ma:readOnly="true" ma:showField="CatchAllDataLabel"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ea0af7464256420b83d394d347890816" ma:index="22" nillable="true" ma:taxonomy="true" ma:internalName="ea0af7464256420b83d394d347890816" ma:taxonomyFieldName="ProductService1" ma:displayName="Product/Service" ma:readOnly="false" ma:fieldId="{ea0af746-4256-420b-83d3-94d347890816}" ma:taxonomyMulti="true" ma:sspId="ee04b049-f472-44b8-8781-0cfba27cd2bd" ma:termSetId="58eb7d9b-142b-4c63-9036-5a28e5c90f8c" ma:anchorId="00000000-0000-0000-0000-000000000000" ma:open="false" ma:isKeyword="false">
      <xsd:complexType>
        <xsd:sequence>
          <xsd:element ref="pc:Terms" minOccurs="0" maxOccurs="1"/>
        </xsd:sequence>
      </xsd:complexType>
    </xsd:element>
    <xsd:element name="c473f98684114ecd9e62b403be213f9f" ma:index="24" ma:taxonomy="true" ma:internalName="c473f98684114ecd9e62b403be213f9f" ma:taxonomyFieldName="DocumentType1" ma:displayName="Document Type" ma:readOnly="false" ma:fieldId="{c473f986-8411-4ecd-9e62-b403be213f9f}" ma:taxonomyMulti="true" ma:sspId="ee04b049-f472-44b8-8781-0cfba27cd2bd" ma:termSetId="f34d95ee-ab14-48c4-a5b1-ec9c25eb4121" ma:anchorId="00000000-0000-0000-0000-000000000000" ma:open="false" ma:isKeyword="false">
      <xsd:complexType>
        <xsd:sequence>
          <xsd:element ref="pc:Terms" minOccurs="0" maxOccurs="1"/>
        </xsd:sequence>
      </xsd:complexType>
    </xsd:element>
    <xsd:element name="EffectiveDate" ma:index="26" ma:displayName="Effective DateTime" ma:format="DateOnly" ma:internalName="EffectiveDate" ma:readOnly="false">
      <xsd:simpleType>
        <xsd:restriction base="dms:DateTime"/>
      </xsd:simpleType>
    </xsd:element>
    <xsd:element name="eDOXKeyword" ma:index="27" nillable="true" ma:displayName="Keyword" ma:internalName="eDOXKeyword" ma:readOnly="false">
      <xsd:simpleType>
        <xsd:restriction base="dms:Note">
          <xsd:maxLength value="255"/>
        </xsd:restriction>
      </xsd:simpleType>
    </xsd:element>
    <xsd:element name="WeeklyWireGroup" ma:index="28" nillable="true" ma:displayName="Weekly Wire Group" ma:format="Dropdown" ma:internalName="WeeklyWireGroup" ma:readOnly="false">
      <xsd:simpleType>
        <xsd:restriction base="dms:Choice">
          <xsd:enumeration value="Benefits &amp; compensation News"/>
          <xsd:enumeration value="Company news"/>
          <xsd:enumeration value="Compliance news"/>
          <xsd:enumeration value="Marketing &amp; technology news"/>
          <xsd:enumeration value="My business news"/>
          <xsd:enumeration value="Product news"/>
        </xsd:restriction>
      </xsd:simpleType>
    </xsd:element>
    <xsd:element name="ExcludeDocFromWhatsNew" ma:index="29" nillable="true" ma:displayName="Exclude Doc From Whats New" ma:default="0" ma:internalName="ExcludeDocFromWhatsNew" ma:readOnly="false">
      <xsd:simpleType>
        <xsd:restriction base="dms:Boolean"/>
      </xsd:simpleType>
    </xsd:element>
    <xsd:element name="ExpirationDate" ma:index="30" ma:displayName="Expiration DateTime" ma:format="DateOnly" ma:internalName="ExpirationDate" ma:readOnly="false">
      <xsd:simpleType>
        <xsd:restriction base="dms:DateTime"/>
      </xsd:simpleType>
    </xsd:element>
    <xsd:element name="PrintPermission" ma:index="31" nillable="true" ma:displayName="Print Permission" ma:default="0" ma:internalName="PrintPermission" ma:readOnly="false">
      <xsd:simpleType>
        <xsd:restriction base="dms:Boolean"/>
      </xsd:simpleType>
    </xsd:element>
    <xsd:element name="FillableSavable" ma:index="32" nillable="true" ma:displayName="Fillable/Savable" ma:format="Dropdown" ma:internalName="FillableSavable" ma:readOnly="false">
      <xsd:simpleType>
        <xsd:restriction base="dms:Choice">
          <xsd:enumeration value="None"/>
          <xsd:enumeration value="Fillable"/>
          <xsd:enumeration value="Savable"/>
        </xsd:restriction>
      </xsd:simpleType>
    </xsd:element>
    <xsd:element name="ePubNumber" ma:index="33" nillable="true" ma:displayName="ePub Number" ma:internalName="ePubNumber" ma:readOnly="false">
      <xsd:simpleType>
        <xsd:restriction base="dms:Text">
          <xsd:maxLength value="255"/>
        </xsd:restriction>
      </xsd:simpleType>
    </xsd:element>
    <xsd:element name="OwnedBy" ma:index="34" nillable="true" ma:displayName="Content Owner" ma:list="UserInfo" ma:SharePointGroup="0" ma:internalName="Own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Number" ma:index="35" nillable="true" ma:displayName="Item Number" ma:internalName="ItemNumber" ma:readOnly="false">
      <xsd:simpleType>
        <xsd:restriction base="dms:Text">
          <xsd:maxLength value="255"/>
        </xsd:restriction>
      </xsd:simpleType>
    </xsd:element>
    <xsd:element name="PlaceOrder" ma:index="36" nillable="true" ma:displayName="Place Order" ma:default="0" ma:internalName="PlaceOrder" ma:readOnly="false">
      <xsd:simpleType>
        <xsd:restriction base="dms:Boolean"/>
      </xsd:simpleType>
    </xsd:element>
    <xsd:element name="WhatsNewVersionControl" ma:index="37" nillable="true" ma:displayName="Whats New Version Control" ma:format="Dropdown" ma:internalName="WhatsNewVersionControl" ma:readOnly="false">
      <xsd:simpleType>
        <xsd:restriction base="dms:Choice">
          <xsd:enumeration value="Always include New versions"/>
          <xsd:enumeration value="Never include new versions"/>
        </xsd:restriction>
      </xsd:simpleType>
    </xsd:element>
    <xsd:element name="Node" ma:index="38" nillable="true" ma:displayName="Node" ma:internalName="Node" ma:readOnly="false">
      <xsd:simpleType>
        <xsd:restriction base="dms:Text">
          <xsd:maxLength value="255"/>
        </xsd:restriction>
      </xsd:simpleType>
    </xsd:element>
    <xsd:element name="ContentOwner" ma:index="39" nillable="true" ma:displayName="Owned By" ma:internalName="ContentOwner" ma:readOnly="false">
      <xsd:simpleType>
        <xsd:restriction base="dms:Text">
          <xsd:maxLength value="255"/>
        </xsd:restriction>
      </xsd:simpleType>
    </xsd:element>
    <xsd:element name="Required_x0020_Approval" ma:index="40" nillable="true" ma:displayName="Required Approval" ma:default="No" ma:format="Dropdown" ma:internalName="Required_x0020_Approv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5c0ba8-d3ca-4924-85cd-96410058dcf8" elementFormDefault="qualified">
    <xsd:import namespace="http://schemas.microsoft.com/office/2006/documentManagement/types"/>
    <xsd:import namespace="http://schemas.microsoft.com/office/infopath/2007/PartnerControls"/>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20609a-3051-41d9-b17a-8705bef0fda4">
      <Value>15</Value>
      <Value>18</Value>
      <Value>24</Value>
      <Value>106</Value>
      <Value>3</Value>
      <Value>1</Value>
    </TaxCatchAll>
    <_dlc_DocId xmlns="ac20609a-3051-41d9-b17a-8705bef0fda4">Y6CZYP3QUJ6H-1787642447-4928</_dlc_DocId>
    <_dlc_DocIdUrl xmlns="ac20609a-3051-41d9-b17a-8705bef0fda4">
      <Url>https://equprod.sharepoint.com/sites/edocs/MM-MP/_layouts/15/DocIdRedir.aspx?ID=Y6CZYP3QUJ6H-1787642447-4928</Url>
      <Description>Y6CZYP3QUJ6H-1787642447-4928</Description>
    </_dlc_DocIdUrl>
    <_dlc_DocIdPersistId xmlns="ac20609a-3051-41d9-b17a-8705bef0fda4" xsi:nil="true"/>
    <kc37e8acea214b26bd23a9efa566ac16 xmlns="ac20609a-3051-41d9-b17a-8705bef0fda4">
      <Terms xmlns="http://schemas.microsoft.com/office/infopath/2007/PartnerControls">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s>
    </kc37e8acea214b26bd23a9efa566ac16>
    <ActiveStatus xmlns="ac20609a-3051-41d9-b17a-8705bef0fda4" xsi:nil="true"/>
    <c473f98684114ecd9e62b403be213f9f xmlns="ac20609a-3051-41d9-b17a-8705bef0fda4">
      <Terms xmlns="http://schemas.microsoft.com/office/infopath/2007/PartnerControls">
        <TermInfo xmlns="http://schemas.microsoft.com/office/infopath/2007/PartnerControls">
          <TermName xmlns="http://schemas.microsoft.com/office/infopath/2007/PartnerControls">Letter Library</TermName>
          <TermId xmlns="http://schemas.microsoft.com/office/infopath/2007/PartnerControls">3b9bb5df-31c7-47e1-944c-8d5f81a4d5b1</TermId>
        </TermInfo>
        <TermInfo xmlns="http://schemas.microsoft.com/office/infopath/2007/PartnerControls">
          <TermName xmlns="http://schemas.microsoft.com/office/infopath/2007/PartnerControls">Marketing Material</TermName>
          <TermId xmlns="http://schemas.microsoft.com/office/infopath/2007/PartnerControls">31c0caa7-5236-4218-b3d9-c93a6a728a07</TermId>
        </TermInfo>
        <TermInfo xmlns="http://schemas.microsoft.com/office/infopath/2007/PartnerControls">
          <TermName xmlns="http://schemas.microsoft.com/office/infopath/2007/PartnerControls">Public</TermName>
          <TermId xmlns="http://schemas.microsoft.com/office/infopath/2007/PartnerControls">06aef62c-c796-46dd-a4d0-4224b632869e</TermId>
        </TermInfo>
      </Terms>
    </c473f98684114ecd9e62b403be213f9f>
    <ExpirationDate xmlns="ac20609a-3051-41d9-b17a-8705bef0fda4">2025-02-28T05:00:00+00:00</ExpirationDate>
    <ExcludeDocFromWhatsNew xmlns="ac20609a-3051-41d9-b17a-8705bef0fda4">false</ExcludeDocFromWhatsNew>
    <ePubNumber xmlns="ac20609a-3051-41d9-b17a-8705bef0fda4" xsi:nil="true"/>
    <ea0af7464256420b83d394d347890816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d9764e70-6c24-4864-bf04-7c169412843e</TermId>
        </TermInfo>
      </Terms>
    </ea0af7464256420b83d394d347890816>
    <Descriptions xmlns="ac20609a-3051-41d9-b17a-8705bef0fda4">Pre-Approach Letter for Younger Clients with Children</Descriptions>
    <FillableSavable xmlns="ac20609a-3051-41d9-b17a-8705bef0fda4">Savable</FillableSavable>
    <WeeklyWireGroup xmlns="ac20609a-3051-41d9-b17a-8705bef0fda4" xsi:nil="true"/>
    <ContentVersionDate xmlns="ac20609a-3051-41d9-b17a-8705bef0fda4">2021-03-31T04:00:00+00:00</ContentVersionDate>
    <ItemNumber xmlns="ac20609a-3051-41d9-b17a-8705bef0fda4" xsi:nil="true"/>
    <PrintPermission xmlns="ac20609a-3051-41d9-b17a-8705bef0fda4">true</PrintPermission>
    <Node xmlns="ac20609a-3051-41d9-b17a-8705bef0fda4">A2021033100001</Node>
    <ComplianceRelatedRequiredReading xmlns="ac20609a-3051-41d9-b17a-8705bef0fda4">false</ComplianceRelatedRequiredReading>
    <PlaceOrder xmlns="ac20609a-3051-41d9-b17a-8705bef0fda4">false</PlaceOrder>
    <DocumentName xmlns="ac20609a-3051-41d9-b17a-8705bef0fda4">Pre-Approach Letter for Younger Clients with Children</DocumentName>
    <Required_x0020_Approval xmlns="ac20609a-3051-41d9-b17a-8705bef0fda4">No</Required_x0020_Approval>
    <CatalogNumber xmlns="ac20609a-3051-41d9-b17a-8705bef0fda4">141694</CatalogNumber>
    <EffectiveDate xmlns="ac20609a-3051-41d9-b17a-8705bef0fda4">2023-02-23T05:00:00+00:00</EffectiveDate>
    <eDOXKeyword xmlns="ac20609a-3051-41d9-b17a-8705bef0fda4">letter, pre-approach, children</eDOXKeyword>
    <OwnedBy xmlns="ac20609a-3051-41d9-b17a-8705bef0fda4">
      <UserInfo>
        <DisplayName>Frehill, Janet</DisplayName>
        <AccountId>2600</AccountId>
        <AccountType/>
      </UserInfo>
    </OwnedBy>
    <WhatsNewVersionControl xmlns="ac20609a-3051-41d9-b17a-8705bef0fda4" xsi:nil="true"/>
    <ContentOwner xmlns="ac20609a-3051-41d9-b17a-8705bef0fda4">Marketing</ContentOwner>
    <ComplianceNumber xmlns="ac20609a-3051-41d9-b17a-8705bef0fda4">GE- 3513849</ComplianceNumb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61FC4E-DDB5-4116-8CF8-60D67D4DC3DF}"/>
</file>

<file path=customXml/itemProps2.xml><?xml version="1.0" encoding="utf-8"?>
<ds:datastoreItem xmlns:ds="http://schemas.openxmlformats.org/officeDocument/2006/customXml" ds:itemID="{E76393B1-4342-4FF8-84B6-7DBC1B3B2399}">
  <ds:schemaRefs>
    <ds:schemaRef ds:uri="http://schemas.microsoft.com/sharepoint/v3/contenttype/forms"/>
  </ds:schemaRefs>
</ds:datastoreItem>
</file>

<file path=customXml/itemProps3.xml><?xml version="1.0" encoding="utf-8"?>
<ds:datastoreItem xmlns:ds="http://schemas.openxmlformats.org/officeDocument/2006/customXml" ds:itemID="{2FC2A282-305D-4A5B-B34B-2F6E6CDD8C45}">
  <ds:schemaRefs>
    <ds:schemaRef ds:uri="http://schemas.openxmlformats.org/officeDocument/2006/bibliography"/>
  </ds:schemaRefs>
</ds:datastoreItem>
</file>

<file path=customXml/itemProps4.xml><?xml version="1.0" encoding="utf-8"?>
<ds:datastoreItem xmlns:ds="http://schemas.openxmlformats.org/officeDocument/2006/customXml" ds:itemID="{B2A0AF6C-5492-4A69-8995-68A3629E49E4}">
  <ds:schemaRefs>
    <ds:schemaRef ds:uri="http://schemas.microsoft.com/office/2006/metadata/properties"/>
    <ds:schemaRef ds:uri="http://schemas.microsoft.com/office/infopath/2007/PartnerControls"/>
    <ds:schemaRef ds:uri="ac20609a-3051-41d9-b17a-8705bef0fda4"/>
  </ds:schemaRefs>
</ds:datastoreItem>
</file>

<file path=customXml/itemProps5.xml><?xml version="1.0" encoding="utf-8"?>
<ds:datastoreItem xmlns:ds="http://schemas.openxmlformats.org/officeDocument/2006/customXml" ds:itemID="{AE810323-04B5-4505-B8DA-C1713ADE52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1page_Equitable_Standard_Letterhead_Segoe.dotx</Template>
  <TotalTime>6</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Azzaro, Jannelle</dc:creator>
  <cp:keywords/>
  <dc:description/>
  <cp:lastModifiedBy>Frehill, Janet</cp:lastModifiedBy>
  <cp:revision>4</cp:revision>
  <cp:lastPrinted>2019-07-23T19:53:00Z</cp:lastPrinted>
  <dcterms:created xsi:type="dcterms:W3CDTF">2023-02-21T16:47:00Z</dcterms:created>
  <dcterms:modified xsi:type="dcterms:W3CDTF">2023-02-23T18:52:00Z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0x010100B24C549A633F7C48BA2305DAC5266D4A0057AE83A2E3390D40B2C7768C49040E83</vt:lpwstr>
  </property>
  <property fmtid="{D5CDD505-2E9C-101B-9397-08002B2CF9AE}" pid="3" name="_dlc_DocIdItemGuid">
    <vt:lpwstr>e16041cb-6815-437d-8829-3f2d6eed23fa</vt:lpwstr>
  </property>
  <property fmtid="{D5CDD505-2E9C-101B-9397-08002B2CF9AE}" pid="4" name="DocumentSource1">
    <vt:lpwstr>1;#eDOX|dbdf074c-48cf-4384-adc6-d2152712d3e2;#18;#ADL|451c10f9-a6ec-4701-969e-cf5ecce0ecbf;#1;#eDOX|dbdf074c-48cf-4384-adc6-d2152712d3e2;#18;#ADL|451c10f9-a6ec-4701-969e-cf5ecce0ecbf</vt:lpwstr>
  </property>
  <property fmtid="{D5CDD505-2E9C-101B-9397-08002B2CF9AE}" pid="5" name="DocumentType1">
    <vt:lpwstr>106;#Letter Library|3b9bb5df-31c7-47e1-944c-8d5f81a4d5b1;#15;#Marketing Material|31c0caa7-5236-4218-b3d9-c93a6a728a07;#24;#Public|06aef62c-c796-46dd-a4d0-4224b632869e</vt:lpwstr>
  </property>
  <property fmtid="{D5CDD505-2E9C-101B-9397-08002B2CF9AE}" pid="6" name="ProductService1">
    <vt:lpwstr>3;#None|d9764e70-6c24-4864-bf04-7c169412843e</vt:lpwstr>
  </property>
  <property fmtid="{D5CDD505-2E9C-101B-9397-08002B2CF9AE}" pid="7" name="WorkflowChangePath">
    <vt:lpwstr>621bed60-30d5-4740-ac1b-e05335bad9fe,8;</vt:lpwstr>
  </property>
  <property fmtid="{D5CDD505-2E9C-101B-9397-08002B2CF9AE}" pid="8" name="kc37e8acea214b26bd23a9efa566ac16">
    <vt:lpwstr>eDOX|dbdf074c-48cf-4384-adc6-d2152712d3e2;ADL|451c10f9-a6ec-4701-969e-cf5ecce0ecbf;Wholesale|f1630df0-df78-49b7-a52d-93942431ec7a</vt:lpwstr>
  </property>
  <property fmtid="{D5CDD505-2E9C-101B-9397-08002B2CF9AE}" pid="9" name="c473f98684114ecd9e62b403be213f9f">
    <vt:lpwstr>None|3b16cd3e-ccbb-464d-9cda-2601db95702d;Public|06aef62c-c796-46dd-a4d0-4224b632869e</vt:lpwstr>
  </property>
  <property fmtid="{D5CDD505-2E9C-101B-9397-08002B2CF9AE}" pid="10" name="ExpirationDate">
    <vt:filetime>2022-07-31T04:00:00Z</vt:filetime>
  </property>
  <property fmtid="{D5CDD505-2E9C-101B-9397-08002B2CF9AE}" pid="11" name="ExcludeDocFromWhatsNew">
    <vt:bool>false</vt:bool>
  </property>
  <property fmtid="{D5CDD505-2E9C-101B-9397-08002B2CF9AE}" pid="12" name="ea0af7464256420b83d394d347890816">
    <vt:lpwstr>None|d9764e70-6c24-4864-bf04-7c169412843e</vt:lpwstr>
  </property>
  <property fmtid="{D5CDD505-2E9C-101B-9397-08002B2CF9AE}" pid="13" name="Descriptions">
    <vt:lpwstr>141527 Pre-Approach Letter for Producers to Use with CPAs and Other Centers of Influence</vt:lpwstr>
  </property>
  <property fmtid="{D5CDD505-2E9C-101B-9397-08002B2CF9AE}" pid="14" name="PrintPermission">
    <vt:bool>true</vt:bool>
  </property>
  <property fmtid="{D5CDD505-2E9C-101B-9397-08002B2CF9AE}" pid="15" name="Node">
    <vt:lpwstr>A2020092200004</vt:lpwstr>
  </property>
  <property fmtid="{D5CDD505-2E9C-101B-9397-08002B2CF9AE}" pid="16" name="ComplianceRelatedRequiredReading">
    <vt:bool>false</vt:bool>
  </property>
  <property fmtid="{D5CDD505-2E9C-101B-9397-08002B2CF9AE}" pid="17" name="PlaceOrder">
    <vt:bool>false</vt:bool>
  </property>
  <property fmtid="{D5CDD505-2E9C-101B-9397-08002B2CF9AE}" pid="18" name="DocumentName">
    <vt:lpwstr>141527 Pre-Approach Letter for Producers to Use with CPAs and Other Centers of Influence</vt:lpwstr>
  </property>
  <property fmtid="{D5CDD505-2E9C-101B-9397-08002B2CF9AE}" pid="19" name="Required Approval">
    <vt:lpwstr>No</vt:lpwstr>
  </property>
  <property fmtid="{D5CDD505-2E9C-101B-9397-08002B2CF9AE}" pid="20" name="CatalogNumber">
    <vt:lpwstr>141527</vt:lpwstr>
  </property>
  <property fmtid="{D5CDD505-2E9C-101B-9397-08002B2CF9AE}" pid="21" name="EffectiveDate">
    <vt:filetime>2020-09-22T04:00:00Z</vt:filetime>
  </property>
  <property fmtid="{D5CDD505-2E9C-101B-9397-08002B2CF9AE}" pid="22" name="eDOXKeyword">
    <vt:lpwstr>141527 Pre-Approach Letter for Producers to Use with CPAs and Other Centers of Influence</vt:lpwstr>
  </property>
  <property fmtid="{D5CDD505-2E9C-101B-9397-08002B2CF9AE}" pid="23" name="OwnedBy">
    <vt:lpwstr>357;#Azzaro, Jannelle</vt:lpwstr>
  </property>
  <property fmtid="{D5CDD505-2E9C-101B-9397-08002B2CF9AE}" pid="24" name="URL">
    <vt:lpwstr/>
  </property>
  <property fmtid="{D5CDD505-2E9C-101B-9397-08002B2CF9AE}" pid="25" name="ContentOwner">
    <vt:lpwstr>Life</vt:lpwstr>
  </property>
  <property fmtid="{D5CDD505-2E9C-101B-9397-08002B2CF9AE}" pid="26" name="ComplianceNumber">
    <vt:lpwstr>GE-3155201</vt:lpwstr>
  </property>
</Properties>
</file>